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FFFFFF"/>
        </w:rPr>
      </w:pPr>
    </w:p>
    <w:p>
      <w:pPr>
        <w:rPr>
          <w:rFonts w:hint="eastAsia" w:ascii="仿宋_GB2312" w:eastAsia="仿宋_GB2312"/>
          <w:color w:val="FFFFFF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eastAsia="仿宋_GB2312"/>
          <w:color w:val="FFFFFF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00" w:lineRule="exact"/>
        <w:textAlignment w:val="baseline"/>
        <w:rPr>
          <w:rFonts w:hint="eastAsia"/>
        </w:rPr>
      </w:pPr>
    </w:p>
    <w:p>
      <w:pPr>
        <w:jc w:val="center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乌政办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color w:val="FFFFFF"/>
        </w:rPr>
      </w:pPr>
      <w:r>
        <w:rPr>
          <w:rFonts w:hint="eastAsia" w:ascii="仿宋_GB2312" w:eastAsia="仿宋_GB2312"/>
          <w:color w:va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600700" cy="0"/>
                <wp:effectExtent l="0" t="12700" r="0" b="158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4.75pt;height:0pt;width:441pt;z-index:251665408;mso-width-relative:page;mso-height-relative:page;" filled="f" stroked="t" coordsize="21600,21600" o:gfxdata="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YaoBNAAAAAEAQAADwAA&#10;AAAAAAABACAAAAAiAAAAZHJzL2Rvd25yZXYueG1sUEsBAhQAFAAAAAgAh07iQAeBcdXlAQAAoQMA&#10;AA4AAAAAAAAAAQAgAAAAHwEAAGRycy9lMm9Eb2MueG1sUEsFBgAAAAAGAAYAWQEAAHY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9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00" w:lineRule="exact"/>
        <w:textAlignment w:val="baseline"/>
        <w:rPr>
          <w:rFonts w:hint="eastAsia"/>
        </w:rPr>
      </w:pPr>
    </w:p>
    <w:p>
      <w:pPr>
        <w:pStyle w:val="29"/>
        <w:keepNext w:val="0"/>
        <w:keepLines w:val="0"/>
        <w:pageBreakBefore w:val="0"/>
        <w:kinsoku/>
        <w:overflowPunct/>
        <w:autoSpaceDE/>
        <w:autoSpaceDN/>
        <w:bidi w:val="0"/>
        <w:spacing w:line="579" w:lineRule="exact"/>
        <w:rPr>
          <w:rFonts w:hint="eastAsia"/>
        </w:rPr>
      </w:pPr>
      <w:r>
        <w:rPr>
          <w:rFonts w:hint="eastAsia"/>
        </w:rPr>
        <w:t>乌审旗人民政府办公室关于旗人民政府</w:t>
      </w:r>
    </w:p>
    <w:p>
      <w:pPr>
        <w:pStyle w:val="29"/>
        <w:keepNext w:val="0"/>
        <w:keepLines w:val="0"/>
        <w:pageBreakBefore w:val="0"/>
        <w:kinsoku/>
        <w:overflowPunct/>
        <w:autoSpaceDE/>
        <w:autoSpaceDN/>
        <w:bidi w:val="0"/>
        <w:spacing w:line="579" w:lineRule="exact"/>
        <w:rPr>
          <w:rFonts w:hint="eastAsia"/>
        </w:rPr>
      </w:pPr>
      <w:r>
        <w:rPr>
          <w:rFonts w:hint="eastAsia"/>
        </w:rPr>
        <w:t>领导工作分工调整的通知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40" w:lineRule="exact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textAlignment w:val="baseline"/>
        <w:rPr>
          <w:rFonts w:hint="eastAsia"/>
        </w:rPr>
      </w:pPr>
      <w:r>
        <w:rPr>
          <w:rFonts w:hint="eastAsia"/>
        </w:rPr>
        <w:t>苏里格经济开发区管委会，各苏木镇人民政府，旗直各部门，各企事业单位：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40" w:lineRule="exact"/>
        <w:textAlignment w:val="baseline"/>
        <w:rPr>
          <w:rFonts w:hint="eastAsia"/>
        </w:rPr>
      </w:pPr>
      <w:r>
        <w:rPr>
          <w:rFonts w:hint="eastAsia"/>
        </w:rPr>
        <w:t>因工作需要，经旗人民政府党组会议研究，决定将旗人民政府领导工作分工调整如下。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40" w:lineRule="exact"/>
        <w:textAlignment w:val="baseline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希 尼 旗委副书记、旗长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40" w:lineRule="exact"/>
        <w:textAlignment w:val="baseline"/>
        <w:rPr>
          <w:rFonts w:hint="eastAsia"/>
        </w:rPr>
      </w:pPr>
      <w:r>
        <w:rPr>
          <w:rFonts w:hint="eastAsia"/>
        </w:rPr>
        <w:t>主持旗人民政府全面工作，负责审计工作。分管旗审计局。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40" w:lineRule="exact"/>
        <w:textAlignment w:val="baseline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马亚栋</w:t>
      </w:r>
      <w:r>
        <w:rPr>
          <w:rFonts w:hint="eastAsia" w:ascii="楷体_GB2312" w:hAnsi="楷体_GB2312" w:eastAsia="楷体_GB2312" w:cs="楷体_GB2312"/>
          <w:b/>
          <w:bCs/>
        </w:rPr>
        <w:t xml:space="preserve"> 旗委常委、副旗长</w:t>
      </w: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i w:val="0"/>
          <w:i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/>
          <w:snapToGrid w:val="0"/>
          <w:color w:val="000000"/>
          <w:kern w:val="0"/>
          <w:sz w:val="32"/>
          <w:szCs w:val="32"/>
          <w:lang w:val="en-US" w:eastAsia="en-US" w:bidi="ar-SA"/>
        </w:rPr>
        <w:t>负责旗人民政府日常事务，协助旗长负责意识形态、发展改</w:t>
      </w:r>
      <w:r>
        <w:rPr>
          <w:rFonts w:hint="eastAsia" w:ascii="仿宋_GB2312" w:hAnsi="仿宋_GB2312" w:eastAsia="仿宋_GB2312" w:cs="仿宋_GB2312"/>
          <w:i w:val="0"/>
          <w:iCs/>
          <w:snapToGrid w:val="0"/>
          <w:color w:val="000000"/>
          <w:kern w:val="0"/>
          <w:sz w:val="32"/>
          <w:szCs w:val="32"/>
          <w:lang w:val="en-US" w:eastAsia="zh-CN" w:bidi="ar-SA"/>
        </w:rPr>
        <w:t>革、</w:t>
      </w:r>
      <w:r>
        <w:rPr>
          <w:rFonts w:hint="eastAsia" w:ascii="仿宋_GB2312" w:hAnsi="仿宋_GB2312" w:eastAsia="仿宋_GB2312" w:cs="仿宋_GB2312"/>
          <w:i w:val="0"/>
          <w:iCs/>
          <w:snapToGrid w:val="0"/>
          <w:color w:val="000000"/>
          <w:kern w:val="0"/>
          <w:sz w:val="32"/>
          <w:szCs w:val="32"/>
          <w:lang w:val="en-US" w:eastAsia="en-US" w:bidi="ar-SA"/>
        </w:rPr>
        <w:t>综合经济管理、财税金融、统计、应急管理、国有资产管理、营商环境、政务服务、粮食、法治政府建设等方面工作。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  <w:r>
        <w:rPr>
          <w:rFonts w:hint="eastAsia"/>
        </w:rPr>
        <w:t>分管：旗人民政府办公室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（发展研究中心、金融服务中心）</w:t>
      </w:r>
      <w:r>
        <w:rPr>
          <w:rFonts w:hint="eastAsia"/>
        </w:rPr>
        <w:t>、发展和改革委员会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（粮食和物资储备中心）</w:t>
      </w:r>
      <w:r>
        <w:rPr>
          <w:rFonts w:hint="eastAsia"/>
        </w:rPr>
        <w:t>、财政局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（财政综合服务中心）</w:t>
      </w:r>
      <w:r>
        <w:rPr>
          <w:rFonts w:hint="eastAsia"/>
        </w:rPr>
        <w:t>、统计局、应急管理局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（应急管理综合行政执法大队）</w:t>
      </w:r>
      <w:r>
        <w:rPr>
          <w:rFonts w:hint="eastAsia"/>
        </w:rPr>
        <w:t>、国有资产监督管理委员会、政务服务局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（政务服务中心）</w:t>
      </w:r>
      <w:r>
        <w:rPr>
          <w:rFonts w:hint="eastAsia"/>
        </w:rPr>
        <w:t>、</w:t>
      </w:r>
      <w:r>
        <w:rPr>
          <w:rFonts w:hint="eastAsia" w:ascii="仿宋_GB2312" w:eastAsia="仿宋_GB2312"/>
          <w:lang w:val="en-US" w:eastAsia="zh-CN"/>
        </w:rPr>
        <w:t>国有资本投资集团有限公司</w:t>
      </w:r>
      <w:r>
        <w:rPr>
          <w:rFonts w:hint="eastAsia"/>
        </w:rPr>
        <w:t>。协助旗长分管旗审计局。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  <w:spacing w:val="-6"/>
        </w:rPr>
      </w:pPr>
      <w:r>
        <w:rPr>
          <w:rFonts w:hint="eastAsia"/>
        </w:rPr>
        <w:t>联系：旗人民代表大会常务委员会、政协乌审旗委员会、人武部、监察委员会、旗委党校、总工会、共青团乌审旗委员会、</w:t>
      </w:r>
      <w:r>
        <w:rPr>
          <w:rFonts w:hint="eastAsia"/>
          <w:spacing w:val="-6"/>
        </w:rPr>
        <w:t>机关事务服务中心、档案史志馆、国家税务总局乌审旗税务局、内蒙古自治区乌审旗烟草专卖局、消防救援大</w:t>
      </w:r>
      <w:r>
        <w:rPr>
          <w:rFonts w:hint="eastAsia"/>
          <w:b w:val="0"/>
          <w:bCs w:val="0"/>
          <w:spacing w:val="-6"/>
        </w:rPr>
        <w:t>队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</w:rPr>
        <w:t>、中国人民银行乌审旗支行、</w:t>
      </w:r>
      <w:r>
        <w:rPr>
          <w:rFonts w:hint="eastAsia"/>
          <w:b w:val="0"/>
          <w:bCs w:val="0"/>
          <w:spacing w:val="-6"/>
        </w:rPr>
        <w:t>鄂尔多</w:t>
      </w:r>
      <w:r>
        <w:rPr>
          <w:rFonts w:hint="eastAsia"/>
          <w:spacing w:val="-6"/>
        </w:rPr>
        <w:t>斯银监分局乌审监管组和驻旗金融、保险企业等。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阿拉腾朝鲁 旗委常委、副旗长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  <w:r>
        <w:rPr>
          <w:rFonts w:hint="eastAsia"/>
        </w:rPr>
        <w:t>协</w:t>
      </w:r>
      <w:r>
        <w:rPr>
          <w:rFonts w:hint="eastAsia"/>
          <w:b w:val="0"/>
          <w:bCs w:val="0"/>
        </w:rPr>
        <w:t>助旗长负责民族事务、人力资源和社会保障、水利、农牧业经济、林</w:t>
      </w:r>
      <w:r>
        <w:rPr>
          <w:rFonts w:hint="eastAsia"/>
        </w:rPr>
        <w:t>业草原、乡村振兴等工作。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  <w:b w:val="0"/>
          <w:bCs w:val="0"/>
        </w:rPr>
      </w:pPr>
      <w:r>
        <w:rPr>
          <w:rFonts w:hint="eastAsia"/>
        </w:rPr>
        <w:t>分管</w:t>
      </w:r>
      <w:r>
        <w:rPr>
          <w:rFonts w:hint="eastAsia" w:eastAsia="仿宋_GB2312"/>
          <w:lang w:eastAsia="zh-CN"/>
        </w:rPr>
        <w:t>：</w:t>
      </w:r>
      <w:r>
        <w:rPr>
          <w:rFonts w:hint="eastAsia"/>
        </w:rPr>
        <w:t>旗民族事务委员会、人力资源和社会保障局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（社保和就业综合服务中心、人力资源和社会保障综合行政执法大队）</w:t>
      </w:r>
      <w:r>
        <w:rPr>
          <w:rFonts w:hint="eastAsia"/>
        </w:rPr>
        <w:t>、水利局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（水利事业发展中心）</w:t>
      </w:r>
      <w:r>
        <w:rPr>
          <w:rFonts w:hint="eastAsia"/>
        </w:rPr>
        <w:t>、农牧局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（乡村振兴统筹发展中心、农牧业综合行政执法大队、农牧技术推广中心、动物疫病预防控制中心）</w:t>
      </w:r>
      <w:r>
        <w:rPr>
          <w:rFonts w:hint="eastAsia"/>
          <w:b w:val="0"/>
          <w:bCs w:val="0"/>
        </w:rPr>
        <w:t>、</w:t>
      </w:r>
      <w:r>
        <w:rPr>
          <w:rFonts w:hint="eastAsia"/>
        </w:rPr>
        <w:t>林业和草原局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（毛乌素沙地柏自然保护区管理局、国有无定河林场）</w:t>
      </w:r>
      <w:r>
        <w:rPr>
          <w:rFonts w:hint="eastAsia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无定河流域综合治理与发展中心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、内蒙古萨拉乌苏国家湿地公园管理局、</w:t>
      </w:r>
      <w:r>
        <w:rPr>
          <w:rFonts w:hint="eastAsia"/>
        </w:rPr>
        <w:t>供销合</w:t>
      </w:r>
      <w:r>
        <w:rPr>
          <w:rFonts w:hint="eastAsia"/>
          <w:b w:val="0"/>
          <w:bCs w:val="0"/>
        </w:rPr>
        <w:t>作社联合社、水务投资集团有限公司、农牧业生态建设集团有限公司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（暂定名）</w:t>
      </w:r>
      <w:r>
        <w:rPr>
          <w:rFonts w:hint="eastAsia"/>
          <w:b w:val="0"/>
          <w:bCs w:val="0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联系：鄂尔多斯供电公司乌审分公司、气象局。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楚鲁</w:t>
      </w:r>
      <w:r>
        <w:rPr>
          <w:rFonts w:hint="eastAsia" w:ascii="楷体_GB2312" w:hAnsi="楷体_GB2312" w:eastAsia="楷体_GB2312" w:cs="楷体_GB2312"/>
          <w:b/>
          <w:bCs/>
        </w:rPr>
        <w:t xml:space="preserve"> 旗委常委、副旗长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提名人选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协助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马亚栋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副旗长工作。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越振荣 副旗长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  <w:r>
        <w:rPr>
          <w:rFonts w:hint="eastAsia"/>
        </w:rPr>
        <w:t>协助旗长负责交通运输、市场监管、退役军人事务、民政等方面工作。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  <w:spacing w:val="-6"/>
        </w:rPr>
      </w:pPr>
      <w:r>
        <w:rPr>
          <w:rFonts w:hint="eastAsia"/>
        </w:rPr>
        <w:t>分管：</w:t>
      </w:r>
      <w:r>
        <w:rPr>
          <w:rFonts w:hint="eastAsia"/>
          <w:spacing w:val="-6"/>
        </w:rPr>
        <w:t>交通运输局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lang w:val="en-US" w:eastAsia="zh-CN"/>
        </w:rPr>
        <w:t>（交通运输综合行政执法大队、交通运输综合服务中心）</w:t>
      </w:r>
      <w:r>
        <w:rPr>
          <w:rFonts w:hint="eastAsia"/>
          <w:spacing w:val="-6"/>
        </w:rPr>
        <w:t>、市场监督管理局（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lang w:val="en-US" w:eastAsia="zh-CN"/>
        </w:rPr>
        <w:t>市场监管综合行政执法大队</w:t>
      </w:r>
      <w:r>
        <w:rPr>
          <w:rFonts w:hint="eastAsia"/>
          <w:spacing w:val="-6"/>
        </w:rPr>
        <w:t>）、退役军人事务局、民政局（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lang w:val="en-US" w:eastAsia="zh-CN"/>
        </w:rPr>
        <w:t>民政综合服务中心</w:t>
      </w:r>
      <w:r>
        <w:rPr>
          <w:rFonts w:hint="eastAsia"/>
          <w:spacing w:val="-6"/>
        </w:rPr>
        <w:t>）、交通投资集团有限公司。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  <w:r>
        <w:rPr>
          <w:rFonts w:hint="eastAsia"/>
        </w:rPr>
        <w:t>联系：市交通运输综合行政执法支队乌审旗大队、市交通运输服务中心乌审旗分中心、市道路养护服务中心乌审旗公路工区、中国邮政集团有限公司内蒙古自治区乌审旗分公司及驻旗交通运输、物流企业。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康 锐 副旗长</w:t>
      </w:r>
    </w:p>
    <w:p>
      <w:pPr>
        <w:pStyle w:val="7"/>
        <w:keepNext w:val="0"/>
        <w:keepLines w:val="0"/>
        <w:pageBreakBefore w:val="0"/>
        <w:kinsoku/>
        <w:overflowPunct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协助旗长负责工业经济、</w:t>
      </w:r>
      <w:r>
        <w:rPr>
          <w:rFonts w:hint="eastAsia" w:ascii="仿宋_GB2312" w:hAnsi="仿宋_GB2312" w:eastAsia="仿宋_GB2312" w:cs="仿宋_GB2312"/>
          <w:lang w:val="en-US" w:eastAsia="zh-CN"/>
        </w:rPr>
        <w:t>能源、商务、</w:t>
      </w:r>
      <w:r>
        <w:rPr>
          <w:rFonts w:hint="eastAsia" w:ascii="仿宋_GB2312" w:hAnsi="仿宋_GB2312" w:eastAsia="仿宋_GB2312" w:cs="仿宋_GB2312"/>
        </w:rPr>
        <w:t>工业园区建设、环境保护、科学技术、信息化等工作。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分管：旗工信和科技局、能源局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（能源管理综合行政执法大队、能源事业发展中心）</w:t>
      </w:r>
      <w:r>
        <w:rPr>
          <w:rFonts w:hint="eastAsia"/>
          <w:b w:val="0"/>
          <w:bCs w:val="0"/>
        </w:rPr>
        <w:t>、科技创新和大数据中心。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  <w:r>
        <w:rPr>
          <w:rFonts w:hint="eastAsia"/>
          <w:b w:val="0"/>
          <w:bCs w:val="0"/>
        </w:rPr>
        <w:t>联系：苏里格经济开发区管理委员会、市生态环境局</w:t>
      </w:r>
      <w:r>
        <w:rPr>
          <w:rFonts w:hint="eastAsia"/>
        </w:rPr>
        <w:t>乌审旗分局、工商联、科学技术协会、环保投资有限公司和驻旗能源、化工、</w:t>
      </w:r>
      <w:r>
        <w:rPr>
          <w:rFonts w:hint="eastAsia" w:eastAsia="仿宋_GB2312"/>
          <w:b w:val="0"/>
          <w:bCs w:val="0"/>
          <w:lang w:eastAsia="zh-CN"/>
        </w:rPr>
        <w:t>通</w:t>
      </w:r>
      <w:r>
        <w:rPr>
          <w:rFonts w:hint="eastAsia" w:ascii="仿宋_GB2312" w:eastAsia="仿宋_GB2312"/>
          <w:b w:val="0"/>
          <w:bCs w:val="0"/>
          <w:lang w:val="en-US" w:eastAsia="zh-CN"/>
        </w:rPr>
        <w:t>讯</w:t>
      </w:r>
      <w:r>
        <w:rPr>
          <w:rFonts w:hint="eastAsia" w:eastAsia="仿宋_GB2312"/>
          <w:b w:val="0"/>
          <w:bCs w:val="0"/>
          <w:lang w:eastAsia="zh-CN"/>
        </w:rPr>
        <w:t>企业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常玉君 副旗长、公安局局长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  <w:r>
        <w:rPr>
          <w:rFonts w:hint="eastAsia"/>
        </w:rPr>
        <w:t>协助旗长负责公安、司法、信访等方面工作。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  <w:r>
        <w:rPr>
          <w:rFonts w:hint="eastAsia"/>
        </w:rPr>
        <w:t>分管：旗公安局、司法局、信访局。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  <w:r>
        <w:rPr>
          <w:rFonts w:hint="eastAsia"/>
        </w:rPr>
        <w:t>联系：旗人民法院、人民检察院、市公安局交通管理支队乌审旗大队。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楷体_GB2312" w:hAnsi="楷体_GB2312" w:eastAsia="楷体_GB2312" w:cs="楷体_GB2312"/>
          <w:b/>
          <w:bCs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范春慧</w:t>
      </w:r>
      <w:r>
        <w:rPr>
          <w:rFonts w:hint="eastAsia" w:ascii="楷体_GB2312" w:hAnsi="楷体_GB2312" w:eastAsia="楷体_GB2312" w:cs="楷体_GB2312"/>
          <w:b/>
          <w:bCs/>
        </w:rPr>
        <w:t xml:space="preserve"> 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协助旗长负责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文化旅游、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教育体育、卫生健康、医疗保障等方面工作。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文化和旅游局（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乌兰牧骑、文化市场综合行政执法局、文旅事业发展中心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）、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萨拉乌苏考古遗址公园管理局、萨拉乌苏河套人文化研究中心、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教育体育局（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教育教学研究中心、体育事业发展中心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）、卫生健康委员会（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疾病预防控制中心、卫生健康综合行政执法大队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）、医疗保障局、文旅教育集团有限公司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（暂定名）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文联、妇女联合会、残疾人联合会、红十字会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广电网络公司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乌审旗新闻出版广电局、内蒙古自治区广播电视传输发射中心乌审854发射台等。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沙健</w:t>
      </w:r>
      <w:r>
        <w:rPr>
          <w:rFonts w:hint="eastAsia" w:ascii="楷体_GB2312" w:hAnsi="楷体_GB2312" w:eastAsia="楷体_GB2312" w:cs="楷体_GB2312"/>
          <w:b/>
          <w:bCs/>
        </w:rPr>
        <w:t xml:space="preserve"> 副旗长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  <w:r>
        <w:rPr>
          <w:rFonts w:hint="eastAsia"/>
        </w:rPr>
        <w:t>协助旗长负责自然资源、规划、城建、城市执法、房屋征收等方面工作。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  <w:r>
        <w:rPr>
          <w:rFonts w:hint="eastAsia"/>
        </w:rPr>
        <w:t>分管：旗自然资源局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（国土空间规划服务中心）</w:t>
      </w:r>
      <w:r>
        <w:rPr>
          <w:rFonts w:hint="eastAsia"/>
        </w:rPr>
        <w:t>、住房和城乡建设局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（住房保障综合服务中心、市政公用事业服务中心）</w:t>
      </w:r>
      <w:r>
        <w:rPr>
          <w:rFonts w:hint="eastAsia"/>
        </w:rPr>
        <w:t>、城市管理综合行政执法局、投资项目代建中心、城乡建设投资集团有限公司、国有工程服务有限公司。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  <w:r>
        <w:rPr>
          <w:rFonts w:hint="eastAsia"/>
        </w:rPr>
        <w:t>联系：市公共资源交易中心乌审旗分中心、市住房公积金管理中心乌审旗服务部。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王猛</w:t>
      </w:r>
      <w:r>
        <w:rPr>
          <w:rFonts w:hint="eastAsia" w:ascii="楷体_GB2312" w:hAnsi="楷体_GB2312" w:eastAsia="楷体_GB2312" w:cs="楷体_GB2312"/>
          <w:b/>
          <w:bCs/>
        </w:rPr>
        <w:t xml:space="preserve"> 副旗长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提名人选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协助康锐副旗长工作。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600" w:lineRule="exact"/>
        <w:rPr>
          <w:rFonts w:hint="eastAsia"/>
        </w:rPr>
      </w:pPr>
    </w:p>
    <w:p>
      <w:pPr>
        <w:pStyle w:val="15"/>
        <w:keepNext w:val="0"/>
        <w:keepLines w:val="0"/>
        <w:pageBreakBefore w:val="0"/>
        <w:kinsoku/>
        <w:overflowPunct/>
        <w:autoSpaceDE/>
        <w:autoSpaceDN/>
        <w:bidi w:val="0"/>
        <w:spacing w:line="600" w:lineRule="exact"/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乌审旗人民政府办公室</w:t>
      </w:r>
      <w:r>
        <w:rPr>
          <w:rFonts w:hint="eastAsia"/>
          <w:lang w:val="en-US" w:eastAsia="zh-CN"/>
        </w:rPr>
        <w:t xml:space="preserve">    </w:t>
      </w:r>
    </w:p>
    <w:p>
      <w:pPr>
        <w:pStyle w:val="15"/>
        <w:keepNext w:val="0"/>
        <w:keepLines w:val="0"/>
        <w:pageBreakBefore w:val="0"/>
        <w:kinsoku/>
        <w:overflowPunct/>
        <w:autoSpaceDE/>
        <w:autoSpaceDN/>
        <w:bidi w:val="0"/>
        <w:spacing w:line="600" w:lineRule="exac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   </w:t>
      </w: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280" w:firstLineChars="1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62865</wp:posOffset>
                </wp:positionV>
                <wp:extent cx="556958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1570" y="6081395"/>
                          <a:ext cx="55695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5pt;margin-top:4.95pt;height:0pt;width:438.55pt;z-index:251660288;mso-width-relative:page;mso-height-relative:page;" filled="f" stroked="t" coordsize="21600,21600" o:gfxdata="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Yo+lo1QAAAAUBAAAPAAAAAAAAAAEAIAAA&#10;ACIAAABkcnMvZG93bnJldi54bWxQSwECFAAUAAAACACHTuJAP3/2i9YBAABvAwAADgAAAAAAAAAB&#10;ACAAAAAkAQAAZHJzL2Uyb0RvYy54bWxQSwUGAAAAAAYABgBZAQAAbA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抄送：旗委办公室，旗人大常委会办公室，旗政协办公室，旗人武部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1120" w:firstLineChars="4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办公室，旗纪委监委办公室，法院，检察院，各人民团体。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280" w:firstLineChars="1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426085</wp:posOffset>
                </wp:positionV>
                <wp:extent cx="558419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41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5pt;margin-top:33.55pt;height:0pt;width:439.7pt;z-index:251662336;mso-width-relative:page;mso-height-relative:page;" filled="f" stroked="t" coordsize="21600,21600" o:gfxdata="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Dl6I9UAAAAHAQAADwAAAAAAAAABACAAAAAiAAAAZHJzL2Rvd25y&#10;ZXYueG1sUEsBAhQAFAAAAAgAh07iQN2QbU3IAQAAYwMAAA4AAAAAAAAAAQAgAAAAJAEAAGRycy9l&#10;Mm9Eb2MueG1sUEsFBgAAAAAGAAYAWQEAAF4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31750</wp:posOffset>
                </wp:positionV>
                <wp:extent cx="560006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2.5pt;height:0pt;width:440.95pt;z-index:251661312;mso-width-relative:page;mso-height-relative:page;" filled="f" stroked="t" coordsize="21600,21600" o:gfxdata="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yn1NrVAAAABQEAAA8AAAAAAAAAAQAgAAAAIgAAAGRycy9kb3ducmV2&#10;LnhtbFBLAQIUABQAAAAIAIdO4kCpEUz0xgEAAGMDAAAOAAAAAAAAAAEAIAAAACQBAABkcnMvZTJv&#10;RG9jLnhtbFBLBQYAAAAABgAGAFkBAABc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乌审旗人民政府办公室                    2024年1月12日印发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4428490</wp:posOffset>
              </wp:positionH>
              <wp:positionV relativeFrom="paragraph">
                <wp:posOffset>-277495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3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7pt;margin-top:-2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pnF7jaAAAACwEAAA8A&#10;AAAAAAAAAQAgAAAAIgAAAGRycy9kb3ducmV2LnhtbFBLAQIUABQAAAAIAIdO4kCb0gwvFQIAABM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17145</wp:posOffset>
              </wp:positionH>
              <wp:positionV relativeFrom="paragraph">
                <wp:posOffset>-259715</wp:posOffset>
              </wp:positionV>
              <wp:extent cx="932815" cy="3740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815" cy="374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35pt;margin-top:-20.45pt;height:29.45pt;width:73.45pt;mso-position-horizontal-relative:margin;z-index:251660288;mso-width-relative:page;mso-height-relative:page;" filled="f" stroked="f" coordsize="21600,21600" o:gfxdata="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sCCq+2AAAAAgB&#10;AAAPAAAAAAAAAAEAIAAAACIAAABkcnMvZG93bnJldi54bWxQSwECFAAUAAAACACHTuJAd8B/hxsC&#10;AAATBAAADgAAAAAAAAABACAAAAAn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ind w:left="0" w:leftChars="0"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2NmN2VmZGRkY2Y4NTFkNDUxNWZhZWZhMTBhYjQifQ=="/>
  </w:docVars>
  <w:rsids>
    <w:rsidRoot w:val="541D31AF"/>
    <w:rsid w:val="0045670E"/>
    <w:rsid w:val="015754F6"/>
    <w:rsid w:val="0171382C"/>
    <w:rsid w:val="01FE596A"/>
    <w:rsid w:val="02A14FA0"/>
    <w:rsid w:val="02ED6AEA"/>
    <w:rsid w:val="08475D24"/>
    <w:rsid w:val="0AF94B6F"/>
    <w:rsid w:val="0EE77EB9"/>
    <w:rsid w:val="0F2719C4"/>
    <w:rsid w:val="11AD4D91"/>
    <w:rsid w:val="12C21171"/>
    <w:rsid w:val="13575928"/>
    <w:rsid w:val="17A873C8"/>
    <w:rsid w:val="192605A0"/>
    <w:rsid w:val="19823668"/>
    <w:rsid w:val="198537E0"/>
    <w:rsid w:val="1A482E5D"/>
    <w:rsid w:val="23173544"/>
    <w:rsid w:val="26144531"/>
    <w:rsid w:val="27D2373F"/>
    <w:rsid w:val="28385D8A"/>
    <w:rsid w:val="296341F3"/>
    <w:rsid w:val="297D1307"/>
    <w:rsid w:val="2BAC4C94"/>
    <w:rsid w:val="2CA106A6"/>
    <w:rsid w:val="2CB613F4"/>
    <w:rsid w:val="2DCA18FF"/>
    <w:rsid w:val="30D97B1C"/>
    <w:rsid w:val="334D120E"/>
    <w:rsid w:val="343F19C9"/>
    <w:rsid w:val="34650A83"/>
    <w:rsid w:val="35582F3E"/>
    <w:rsid w:val="35FA036D"/>
    <w:rsid w:val="37B0045E"/>
    <w:rsid w:val="3B200BDA"/>
    <w:rsid w:val="3C2B78B5"/>
    <w:rsid w:val="3C8F2D9D"/>
    <w:rsid w:val="3EE40022"/>
    <w:rsid w:val="40684798"/>
    <w:rsid w:val="411621CA"/>
    <w:rsid w:val="42D068DB"/>
    <w:rsid w:val="4343361E"/>
    <w:rsid w:val="43456D50"/>
    <w:rsid w:val="43D974F9"/>
    <w:rsid w:val="4DE64213"/>
    <w:rsid w:val="4E187A28"/>
    <w:rsid w:val="4FAE540A"/>
    <w:rsid w:val="50D2089B"/>
    <w:rsid w:val="514A7858"/>
    <w:rsid w:val="51E4730B"/>
    <w:rsid w:val="52DC0D08"/>
    <w:rsid w:val="53456E6E"/>
    <w:rsid w:val="541D31AF"/>
    <w:rsid w:val="54575E4E"/>
    <w:rsid w:val="57FF5568"/>
    <w:rsid w:val="5A3D1ECA"/>
    <w:rsid w:val="5F560F42"/>
    <w:rsid w:val="605060C1"/>
    <w:rsid w:val="61027C2C"/>
    <w:rsid w:val="63A97BD8"/>
    <w:rsid w:val="654F730D"/>
    <w:rsid w:val="655C605B"/>
    <w:rsid w:val="681A3655"/>
    <w:rsid w:val="687416ED"/>
    <w:rsid w:val="68FE2FAA"/>
    <w:rsid w:val="6A036CCA"/>
    <w:rsid w:val="6AFA51C3"/>
    <w:rsid w:val="6C6B4DFB"/>
    <w:rsid w:val="70EF6B73"/>
    <w:rsid w:val="71171055"/>
    <w:rsid w:val="73035041"/>
    <w:rsid w:val="753369E4"/>
    <w:rsid w:val="77865AC6"/>
    <w:rsid w:val="77F41DC4"/>
    <w:rsid w:val="782F750D"/>
    <w:rsid w:val="79AB62D9"/>
    <w:rsid w:val="7B060E8E"/>
    <w:rsid w:val="7CBA6257"/>
    <w:rsid w:val="7D9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/>
      <w:wordWrap w:val="0"/>
      <w:topLinePunct/>
      <w:autoSpaceDE/>
      <w:autoSpaceDN/>
      <w:adjustRightInd w:val="0"/>
      <w:snapToGrid w:val="0"/>
      <w:spacing w:line="579" w:lineRule="exact"/>
      <w:ind w:firstLine="420" w:firstLineChars="200"/>
      <w:jc w:val="both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32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420" w:firstLineChars="200"/>
      <w:jc w:val="both"/>
      <w:outlineLvl w:val="9"/>
    </w:pPr>
    <w:rPr>
      <w:rFonts w:ascii="黑体" w:hAnsi="黑体" w:eastAsia="黑体" w:cs="黑体"/>
      <w:kern w:val="44"/>
      <w:szCs w:val="32"/>
    </w:rPr>
  </w:style>
  <w:style w:type="paragraph" w:styleId="4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420" w:firstLineChars="200"/>
      <w:jc w:val="both"/>
      <w:outlineLvl w:val="9"/>
    </w:pPr>
    <w:rPr>
      <w:rFonts w:ascii="楷体_GB2312l" w:hAnsi="楷体_GB2312l" w:eastAsia="楷体_GB2312" w:cs="楷体_GB2312"/>
      <w:szCs w:val="32"/>
    </w:rPr>
  </w:style>
  <w:style w:type="paragraph" w:styleId="5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420" w:firstLineChars="200"/>
      <w:jc w:val="both"/>
      <w:outlineLvl w:val="9"/>
    </w:pPr>
    <w:rPr>
      <w:b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9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31"/>
    </w:pPr>
    <w:rPr>
      <w:rFonts w:ascii="仿宋_GB2312" w:hAnsi="仿宋_GB2312" w:eastAsia="仿宋_GB2312" w:cs="仿宋_GB2312"/>
      <w:i/>
      <w:sz w:val="32"/>
      <w:szCs w:val="32"/>
      <w:lang w:val="zh-CN" w:bidi="zh-CN"/>
    </w:rPr>
  </w:style>
  <w:style w:type="paragraph" w:styleId="7">
    <w:name w:val="Normal Indent"/>
    <w:basedOn w:val="1"/>
    <w:qFormat/>
    <w:uiPriority w:val="0"/>
    <w:pPr>
      <w:kinsoku/>
      <w:wordWrap w:val="0"/>
      <w:topLinePunct/>
      <w:autoSpaceDE/>
      <w:autoSpaceDN/>
      <w:adjustRightInd w:val="0"/>
      <w:snapToGrid w:val="0"/>
      <w:spacing w:line="579" w:lineRule="exact"/>
      <w:ind w:firstLine="567" w:firstLineChars="200"/>
      <w:jc w:val="both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32"/>
      <w:szCs w:val="21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二级标题"/>
    <w:basedOn w:val="1"/>
    <w:qFormat/>
    <w:uiPriority w:val="0"/>
    <w:rPr>
      <w:rFonts w:hint="eastAsia" w:ascii="楷体_GB2312" w:hAnsi="楷体_GB2312" w:eastAsia="楷体_GB2312" w:cs="楷体_GB2312"/>
      <w:szCs w:val="32"/>
    </w:rPr>
  </w:style>
  <w:style w:type="paragraph" w:customStyle="1" w:styleId="13">
    <w:name w:val="一级标题"/>
    <w:basedOn w:val="1"/>
    <w:qFormat/>
    <w:uiPriority w:val="0"/>
    <w:rPr>
      <w:rFonts w:hint="eastAsia" w:ascii="黑体" w:hAnsi="黑体" w:eastAsia="黑体" w:cs="黑体"/>
    </w:rPr>
  </w:style>
  <w:style w:type="paragraph" w:customStyle="1" w:styleId="14">
    <w:name w:val="署名"/>
    <w:basedOn w:val="1"/>
    <w:qFormat/>
    <w:uiPriority w:val="0"/>
    <w:pPr>
      <w:ind w:firstLine="0" w:firstLineChars="0"/>
      <w:jc w:val="center"/>
      <w:outlineLvl w:val="9"/>
    </w:pPr>
    <w:rPr>
      <w:rFonts w:hint="eastAsia" w:ascii="楷体_GB2312" w:hAnsi="楷体_GB2312" w:eastAsia="楷体_GB2312" w:cs="楷体_GB2312"/>
      <w:szCs w:val="32"/>
    </w:rPr>
  </w:style>
  <w:style w:type="paragraph" w:customStyle="1" w:styleId="15">
    <w:name w:val="落款"/>
    <w:basedOn w:val="1"/>
    <w:qFormat/>
    <w:uiPriority w:val="0"/>
    <w:pPr>
      <w:jc w:val="right"/>
    </w:pPr>
  </w:style>
  <w:style w:type="paragraph" w:customStyle="1" w:styleId="16">
    <w:name w:val="通用页码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hint="eastAsia" w:ascii="宋体" w:hAnsi="宋体" w:eastAsia="宋体" w:cs="宋体"/>
      <w:sz w:val="28"/>
      <w:szCs w:val="28"/>
      <w:lang w:eastAsia="zh-CN"/>
    </w:rPr>
  </w:style>
  <w:style w:type="paragraph" w:customStyle="1" w:styleId="17">
    <w:name w:val="题目"/>
    <w:basedOn w:val="1"/>
    <w:link w:val="24"/>
    <w:qFormat/>
    <w:uiPriority w:val="0"/>
    <w:pPr>
      <w:ind w:firstLine="0" w:firstLineChars="0"/>
      <w:jc w:val="center"/>
      <w:outlineLvl w:val="0"/>
    </w:pPr>
    <w:rPr>
      <w:rFonts w:hint="eastAsia" w:ascii="方正小标宋_GBK" w:hAnsi="方正小标宋_GBK" w:eastAsia="方正小标宋_GBK" w:cs="方正小标宋_GBK"/>
      <w:sz w:val="44"/>
      <w:szCs w:val="48"/>
    </w:rPr>
  </w:style>
  <w:style w:type="paragraph" w:customStyle="1" w:styleId="18">
    <w:name w:val="释义"/>
    <w:basedOn w:val="1"/>
    <w:qFormat/>
    <w:uiPriority w:val="0"/>
    <w:rPr>
      <w:rFonts w:ascii="楷体_GB2312" w:hAnsi="楷体_GB2312" w:eastAsia="楷体_GB2312" w:cs="楷体_GB2312"/>
      <w:szCs w:val="32"/>
    </w:rPr>
  </w:style>
  <w:style w:type="paragraph" w:customStyle="1" w:styleId="19">
    <w:name w:val="章节"/>
    <w:basedOn w:val="1"/>
    <w:qFormat/>
    <w:uiPriority w:val="0"/>
    <w:pPr>
      <w:spacing w:before="50" w:beforeLines="50"/>
      <w:ind w:firstLine="0" w:firstLineChars="0"/>
      <w:jc w:val="center"/>
    </w:pPr>
    <w:rPr>
      <w:rFonts w:hint="eastAsia" w:ascii="黑体" w:hAnsi="黑体" w:eastAsia="黑体" w:cs="黑体"/>
    </w:rPr>
  </w:style>
  <w:style w:type="paragraph" w:customStyle="1" w:styleId="20">
    <w:name w:val="样式1"/>
    <w:basedOn w:val="1"/>
    <w:qFormat/>
    <w:uiPriority w:val="0"/>
    <w:pPr>
      <w:ind w:right="320" w:rightChars="100"/>
    </w:pPr>
    <w:rPr>
      <w:rFonts w:hint="eastAsia" w:ascii="黑体" w:hAnsi="黑体" w:eastAsia="黑体" w:cs="黑体"/>
    </w:rPr>
  </w:style>
  <w:style w:type="paragraph" w:customStyle="1" w:styleId="21">
    <w:name w:val="条款"/>
    <w:basedOn w:val="1"/>
    <w:link w:val="22"/>
    <w:qFormat/>
    <w:uiPriority w:val="0"/>
    <w:pPr>
      <w:ind w:right="320" w:rightChars="100"/>
    </w:pPr>
    <w:rPr>
      <w:rFonts w:hint="eastAsia" w:ascii="黑体" w:hAnsi="黑体" w:eastAsia="黑体" w:cs="黑体"/>
    </w:rPr>
  </w:style>
  <w:style w:type="character" w:customStyle="1" w:styleId="22">
    <w:name w:val="样式1 Char"/>
    <w:link w:val="21"/>
    <w:qFormat/>
    <w:uiPriority w:val="0"/>
    <w:rPr>
      <w:rFonts w:hint="eastAsia" w:ascii="黑体" w:hAnsi="黑体" w:eastAsia="黑体" w:cs="黑体"/>
    </w:rPr>
  </w:style>
  <w:style w:type="paragraph" w:customStyle="1" w:styleId="23">
    <w:name w:val="表格"/>
    <w:basedOn w:val="1"/>
    <w:qFormat/>
    <w:uiPriority w:val="0"/>
    <w:pPr>
      <w:spacing w:line="400" w:lineRule="exact"/>
      <w:ind w:firstLine="0" w:firstLineChars="0"/>
    </w:pPr>
    <w:rPr>
      <w:sz w:val="28"/>
      <w:szCs w:val="28"/>
    </w:rPr>
  </w:style>
  <w:style w:type="character" w:customStyle="1" w:styleId="24">
    <w:name w:val="题目 Char"/>
    <w:link w:val="17"/>
    <w:qFormat/>
    <w:uiPriority w:val="0"/>
    <w:rPr>
      <w:rFonts w:hint="eastAsia" w:ascii="方正小标宋_GBK" w:hAnsi="方正小标宋_GBK" w:eastAsia="方正小标宋_GBK" w:cs="方正小标宋_GBK"/>
      <w:sz w:val="44"/>
      <w:szCs w:val="48"/>
    </w:rPr>
  </w:style>
  <w:style w:type="character" w:customStyle="1" w:styleId="25">
    <w:name w:val="标题 2 Char"/>
    <w:link w:val="4"/>
    <w:qFormat/>
    <w:uiPriority w:val="0"/>
    <w:rPr>
      <w:rFonts w:ascii="楷体_GB2312l" w:hAnsi="楷体_GB2312l" w:eastAsia="楷体_GB2312" w:cs="楷体_GB2312"/>
      <w:szCs w:val="32"/>
    </w:rPr>
  </w:style>
  <w:style w:type="character" w:customStyle="1" w:styleId="26">
    <w:name w:val="标题 3 Char"/>
    <w:link w:val="5"/>
    <w:qFormat/>
    <w:uiPriority w:val="0"/>
    <w:rPr>
      <w:b/>
      <w:sz w:val="32"/>
      <w:szCs w:val="32"/>
    </w:rPr>
  </w:style>
  <w:style w:type="paragraph" w:customStyle="1" w:styleId="27">
    <w:name w:val="标题（附）"/>
    <w:basedOn w:val="1"/>
    <w:qFormat/>
    <w:uiPriority w:val="0"/>
    <w:pPr>
      <w:ind w:firstLine="0" w:firstLineChars="0"/>
      <w:jc w:val="center"/>
      <w:outlineLvl w:val="2"/>
    </w:pPr>
    <w:rPr>
      <w:rFonts w:hint="eastAsia" w:ascii="方正小标宋_GBK" w:hAnsi="方正小标宋_GBK" w:eastAsia="方正小标宋_GBK" w:cs="方正小标宋_GBK"/>
      <w:sz w:val="36"/>
      <w:szCs w:val="48"/>
    </w:rPr>
  </w:style>
  <w:style w:type="paragraph" w:customStyle="1" w:styleId="28">
    <w:name w:val="汇编+标题一"/>
    <w:basedOn w:val="1"/>
    <w:qFormat/>
    <w:uiPriority w:val="0"/>
    <w:pPr>
      <w:ind w:firstLine="0" w:firstLineChars="0"/>
      <w:jc w:val="center"/>
      <w:outlineLvl w:val="0"/>
    </w:pPr>
    <w:rPr>
      <w:rFonts w:hint="eastAsia" w:ascii="方正小标宋_GBK" w:hAnsi="方正小标宋_GBK" w:eastAsia="黑体" w:cs="方正小标宋_GBK"/>
      <w:sz w:val="36"/>
      <w:szCs w:val="48"/>
    </w:rPr>
  </w:style>
  <w:style w:type="paragraph" w:customStyle="1" w:styleId="29">
    <w:name w:val="汇编+标题二"/>
    <w:basedOn w:val="1"/>
    <w:qFormat/>
    <w:uiPriority w:val="0"/>
    <w:pPr>
      <w:ind w:firstLine="0" w:firstLineChars="0"/>
      <w:jc w:val="center"/>
      <w:outlineLvl w:val="0"/>
    </w:pPr>
    <w:rPr>
      <w:rFonts w:hint="eastAsia" w:ascii="方正小标宋_GBK" w:hAnsi="方正小标宋_GBK" w:eastAsia="方正小标宋_GBK" w:cs="方正小标宋_GBK"/>
      <w:spacing w:val="-6"/>
      <w:sz w:val="44"/>
      <w:szCs w:val="56"/>
    </w:rPr>
  </w:style>
  <w:style w:type="paragraph" w:customStyle="1" w:styleId="30">
    <w:name w:val="汇编+目录"/>
    <w:basedOn w:val="1"/>
    <w:qFormat/>
    <w:uiPriority w:val="0"/>
    <w:pPr>
      <w:tabs>
        <w:tab w:val="right" w:leader="dot" w:pos="8845"/>
      </w:tabs>
      <w:ind w:left="720" w:hanging="720" w:hangingChars="200"/>
    </w:pPr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2023-10-15T12:51:00Z</dcterms:created>
  <dc:creator>杨新华</dc:creator>
  <cp:lastModifiedBy>万吉伟</cp:lastModifiedBy>
  <cp:lastPrinted>2024-01-15T07:11:00Z</cp:lastPrinted>
  <dcterms:modified xsi:type="dcterms:W3CDTF">2024-04-15T02:58:55Z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DE924AAD4D1843E692418AC14813AB4A_13</vt:lpwstr>
  </property>
</Properties>
</file>