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4" w:lineRule="exact"/>
        <w:textAlignment w:val="baseline"/>
        <w:rPr>
          <w:rStyle w:val="5"/>
          <w:rFonts w:ascii="Times New Roman" w:hAnsi="Times New Roman" w:eastAsia="黑体" w:cs="Times New Roman"/>
          <w:sz w:val="32"/>
          <w:szCs w:val="32"/>
        </w:rPr>
      </w:pPr>
      <w:r>
        <w:rPr>
          <w:rStyle w:val="5"/>
          <w:rFonts w:ascii="Times New Roman" w:hAnsi="Times New Roman" w:eastAsia="黑体" w:cs="Times New Roman"/>
          <w:sz w:val="32"/>
          <w:szCs w:val="32"/>
        </w:rPr>
        <w:t>附件</w:t>
      </w:r>
      <w:r>
        <w:rPr>
          <w:rStyle w:val="5"/>
          <w:rFonts w:hint="eastAsia" w:ascii="Times New Roman" w:hAnsi="Times New Roman" w:eastAsia="黑体" w:cs="Times New Roman"/>
          <w:sz w:val="32"/>
          <w:szCs w:val="32"/>
        </w:rPr>
        <w:t>5</w:t>
      </w:r>
    </w:p>
    <w:p>
      <w:pPr>
        <w:spacing w:line="584" w:lineRule="exact"/>
        <w:jc w:val="center"/>
        <w:textAlignment w:val="baseline"/>
        <w:rPr>
          <w:rStyle w:val="5"/>
          <w:rFonts w:ascii="Times New Roman" w:hAnsi="Times New Roman" w:eastAsia="方正小标宋简体" w:cs="Times New Roman"/>
          <w:sz w:val="36"/>
          <w:szCs w:val="36"/>
        </w:rPr>
      </w:pPr>
      <w:r>
        <w:rPr>
          <w:rStyle w:val="5"/>
          <w:rFonts w:ascii="Times New Roman" w:hAnsi="Times New Roman" w:eastAsia="方正小标宋简体" w:cs="Times New Roman"/>
          <w:sz w:val="36"/>
          <w:szCs w:val="36"/>
        </w:rPr>
        <w:t>监测对象风险消除验收表（样表）</w:t>
      </w:r>
    </w:p>
    <w:p>
      <w:pPr>
        <w:spacing w:line="584" w:lineRule="exact"/>
        <w:textAlignment w:val="baseline"/>
        <w:rPr>
          <w:rStyle w:val="5"/>
          <w:rFonts w:ascii="Times New Roman" w:hAnsi="Times New Roman" w:eastAsia="楷体_GB2312" w:cs="Times New Roman"/>
          <w:sz w:val="32"/>
          <w:szCs w:val="32"/>
        </w:rPr>
      </w:pPr>
      <w:r>
        <w:rPr>
          <w:rStyle w:val="5"/>
          <w:rFonts w:ascii="Times New Roman" w:hAnsi="Times New Roman" w:eastAsia="楷体_GB2312" w:cs="Times New Roman"/>
          <w:sz w:val="28"/>
          <w:szCs w:val="28"/>
          <w:u w:val="single" w:color="000000"/>
        </w:rPr>
        <w:t xml:space="preserve">    </w:t>
      </w:r>
      <w:r>
        <w:rPr>
          <w:rStyle w:val="5"/>
          <w:rFonts w:hint="eastAsia" w:ascii="Times New Roman" w:hAnsi="Times New Roman" w:eastAsia="楷体_GB2312" w:cs="Times New Roman"/>
          <w:sz w:val="28"/>
          <w:szCs w:val="28"/>
          <w:u w:val="single" w:color="000000"/>
        </w:rPr>
        <w:t xml:space="preserve"> </w:t>
      </w:r>
      <w:r>
        <w:rPr>
          <w:rStyle w:val="5"/>
          <w:rFonts w:hint="eastAsia" w:ascii="Times New Roman" w:hAnsi="Times New Roman" w:eastAsia="楷体_GB2312" w:cs="Times New Roman"/>
          <w:sz w:val="28"/>
          <w:szCs w:val="28"/>
        </w:rPr>
        <w:t>旗</w:t>
      </w:r>
      <w:r>
        <w:rPr>
          <w:rStyle w:val="5"/>
          <w:rFonts w:ascii="Times New Roman" w:hAnsi="Times New Roman" w:eastAsia="楷体_GB2312" w:cs="Times New Roman"/>
          <w:sz w:val="28"/>
          <w:szCs w:val="28"/>
        </w:rPr>
        <w:t>县（市、区）</w:t>
      </w:r>
      <w:r>
        <w:rPr>
          <w:rStyle w:val="5"/>
          <w:rFonts w:ascii="Times New Roman" w:hAnsi="Times New Roman" w:eastAsia="楷体_GB2312" w:cs="Times New Roman"/>
          <w:sz w:val="28"/>
          <w:szCs w:val="28"/>
          <w:u w:val="single" w:color="000000"/>
        </w:rPr>
        <w:t xml:space="preserve">   </w:t>
      </w:r>
      <w:r>
        <w:rPr>
          <w:rStyle w:val="5"/>
          <w:rFonts w:hint="eastAsia" w:ascii="Times New Roman" w:hAnsi="Times New Roman" w:eastAsia="楷体_GB2312" w:cs="Times New Roman"/>
          <w:sz w:val="28"/>
          <w:szCs w:val="28"/>
          <w:u w:val="single" w:color="000000"/>
        </w:rPr>
        <w:t xml:space="preserve">  </w:t>
      </w:r>
      <w:r>
        <w:rPr>
          <w:rStyle w:val="5"/>
          <w:rFonts w:hint="eastAsia" w:ascii="Times New Roman" w:hAnsi="Times New Roman" w:eastAsia="楷体_GB2312" w:cs="Times New Roman"/>
          <w:sz w:val="28"/>
          <w:szCs w:val="28"/>
        </w:rPr>
        <w:t>苏木</w:t>
      </w:r>
      <w:r>
        <w:rPr>
          <w:rStyle w:val="5"/>
          <w:rFonts w:ascii="Times New Roman" w:hAnsi="Times New Roman" w:eastAsia="楷体_GB2312" w:cs="Times New Roman"/>
          <w:sz w:val="28"/>
          <w:szCs w:val="28"/>
        </w:rPr>
        <w:t>（乡镇、街道）</w:t>
      </w:r>
      <w:r>
        <w:rPr>
          <w:rStyle w:val="5"/>
          <w:rFonts w:ascii="Times New Roman" w:hAnsi="Times New Roman" w:eastAsia="楷体_GB2312" w:cs="Times New Roman"/>
          <w:sz w:val="28"/>
          <w:szCs w:val="28"/>
          <w:u w:val="single" w:color="000000"/>
        </w:rPr>
        <w:t xml:space="preserve">   </w:t>
      </w:r>
      <w:r>
        <w:rPr>
          <w:rStyle w:val="5"/>
          <w:rFonts w:hint="eastAsia" w:ascii="Times New Roman" w:hAnsi="Times New Roman" w:eastAsia="楷体_GB2312" w:cs="Times New Roman"/>
          <w:sz w:val="28"/>
          <w:szCs w:val="28"/>
        </w:rPr>
        <w:t>嘎查村</w:t>
      </w:r>
      <w:r>
        <w:rPr>
          <w:rStyle w:val="5"/>
          <w:rFonts w:ascii="Times New Roman" w:hAnsi="Times New Roman" w:eastAsia="楷体_GB2312" w:cs="Times New Roman"/>
          <w:sz w:val="28"/>
          <w:szCs w:val="28"/>
          <w:u w:val="single" w:color="000000"/>
        </w:rPr>
        <w:t xml:space="preserve">   </w:t>
      </w:r>
      <w:r>
        <w:rPr>
          <w:rStyle w:val="5"/>
          <w:rFonts w:ascii="Times New Roman" w:hAnsi="Times New Roman" w:eastAsia="楷体_GB2312" w:cs="Times New Roman"/>
          <w:sz w:val="28"/>
          <w:szCs w:val="28"/>
        </w:rPr>
        <w:t>组（自然村）</w:t>
      </w:r>
    </w:p>
    <w:tbl>
      <w:tblPr>
        <w:tblStyle w:val="3"/>
        <w:tblW w:w="955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89"/>
        <w:gridCol w:w="1269"/>
        <w:gridCol w:w="247"/>
        <w:gridCol w:w="1120"/>
        <w:gridCol w:w="1367"/>
        <w:gridCol w:w="300"/>
        <w:gridCol w:w="1676"/>
        <w:gridCol w:w="1198"/>
        <w:gridCol w:w="243"/>
        <w:gridCol w:w="17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一、基础信息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户主姓名</w:t>
            </w: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3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身份证号</w:t>
            </w:r>
          </w:p>
        </w:tc>
        <w:tc>
          <w:tcPr>
            <w:tcW w:w="1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2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人均纯收入（元）</w:t>
            </w:r>
          </w:p>
        </w:tc>
        <w:tc>
          <w:tcPr>
            <w:tcW w:w="653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jc w:val="righ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楷体_GB2312" w:cs="Times New Roman"/>
                <w:sz w:val="24"/>
              </w:rPr>
              <w:t>（以验收当月倒推连续12个月计）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9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监测对象类别</w:t>
            </w:r>
          </w:p>
        </w:tc>
        <w:tc>
          <w:tcPr>
            <w:tcW w:w="76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脱贫不稳定户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边缘易致贫户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突发严重困难户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二、返贫致贫风险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因病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因学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因残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因自然灾害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因意外事故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因产业项目失败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因务工就业不稳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缺劳动力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其他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  <w:u w:val="single" w:color="000000"/>
              </w:rPr>
              <w:t xml:space="preserve">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三、帮扶措施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增收类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产业帮扶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就业帮扶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金融帮扶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公益岗位帮扶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“三保障”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和饮水安全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住房安全保障  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饮水安全保障 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健康帮扶（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含医保个人缴费补贴、大病保险、医疗救助等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义务教育保障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教育帮扶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兜底保障类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综合保障（</w:t>
            </w:r>
            <w:r>
              <w:rPr>
                <w:rStyle w:val="5"/>
                <w:rFonts w:ascii="Times New Roman" w:hAnsi="Times New Roman" w:eastAsia="仿宋_GB2312" w:cs="Times New Roman"/>
                <w:sz w:val="24"/>
              </w:rPr>
              <w:t>含低保、特困，临时救助、残疾人补贴、防贫保险等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16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其他类</w:t>
            </w:r>
          </w:p>
        </w:tc>
        <w:tc>
          <w:tcPr>
            <w:tcW w:w="7897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社会帮扶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搬迁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 xml:space="preserve"> 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生产生活条件改善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基础设施建设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ab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四、风险消除指标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1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根据返贫致贫风险原因落实了对应的帮扶措施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2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“两不愁三保障”及饮水安全持续巩固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3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收入持续稳定，家庭人均纯收入稳定超出当地当年度收入监测范围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" w:hRule="atLeast"/>
          <w:jc w:val="center"/>
        </w:trPr>
        <w:tc>
          <w:tcPr>
            <w:tcW w:w="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4</w:t>
            </w:r>
          </w:p>
        </w:tc>
        <w:tc>
          <w:tcPr>
            <w:tcW w:w="7177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大额刚性支出问题稳定解决</w:t>
            </w:r>
          </w:p>
        </w:tc>
        <w:tc>
          <w:tcPr>
            <w:tcW w:w="1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textAlignment w:val="baseline"/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 xml:space="preserve">是  </w:t>
            </w:r>
            <w:r>
              <w:rPr>
                <w:rStyle w:val="5"/>
                <w:rFonts w:hint="eastAsia" w:ascii="Times New Roman" w:hAnsi="Times New Roman" w:eastAsia="仿宋_GB2312" w:cs="Times New Roman"/>
                <w:sz w:val="28"/>
                <w:szCs w:val="28"/>
              </w:rPr>
              <w:t>□</w:t>
            </w:r>
            <w:r>
              <w:rPr>
                <w:rStyle w:val="5"/>
                <w:rFonts w:ascii="Times New Roman" w:hAnsi="Times New Roman" w:eastAsia="仿宋_GB2312" w:cs="Times New Roman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955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户主签字（同意标</w:t>
            </w:r>
            <w:bookmarkStart w:id="0" w:name="_GoBack"/>
            <w:bookmarkEnd w:id="0"/>
            <w:r>
              <w:rPr>
                <w:rStyle w:val="5"/>
                <w:rFonts w:hint="eastAsia" w:ascii="Times New Roman" w:hAnsi="Times New Roman" w:eastAsia="黑体" w:cs="Times New Roman"/>
                <w:sz w:val="28"/>
                <w:szCs w:val="28"/>
                <w:lang w:eastAsia="zh-CN"/>
              </w:rPr>
              <w:t>注销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除风险，不再监测帮扶）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黑体" w:cs="Times New Roman"/>
                <w:sz w:val="28"/>
                <w:szCs w:val="28"/>
              </w:rPr>
              <w:t>嘎查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村干部签字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hint="eastAsia" w:ascii="Times New Roman" w:hAnsi="Times New Roman" w:eastAsia="黑体" w:cs="Times New Roman"/>
                <w:sz w:val="28"/>
                <w:szCs w:val="28"/>
              </w:rPr>
              <w:t>苏木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乡镇干部签字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469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监测联系人签字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  <w:tc>
          <w:tcPr>
            <w:tcW w:w="486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500" w:lineRule="exact"/>
              <w:textAlignment w:val="baseline"/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</w:pP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</w:rPr>
              <w:t>验收时间</w:t>
            </w:r>
            <w:r>
              <w:rPr>
                <w:rStyle w:val="5"/>
                <w:rFonts w:ascii="Times New Roman" w:hAnsi="Times New Roman" w:eastAsia="黑体" w:cs="Times New Roman"/>
                <w:sz w:val="28"/>
                <w:szCs w:val="28"/>
                <w:u w:val="single" w:color="000000"/>
              </w:rPr>
              <w:t xml:space="preserve">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NmYTg4YWZjMGEwNTY3YjBjYmQyZWNiMGZhNjg1ZmUifQ=="/>
  </w:docVars>
  <w:rsids>
    <w:rsidRoot w:val="000D4A24"/>
    <w:rsid w:val="000D4A24"/>
    <w:rsid w:val="00160B82"/>
    <w:rsid w:val="001A0231"/>
    <w:rsid w:val="005A383C"/>
    <w:rsid w:val="006B7411"/>
    <w:rsid w:val="006E29CD"/>
    <w:rsid w:val="007A7312"/>
    <w:rsid w:val="007F441C"/>
    <w:rsid w:val="00B0029C"/>
    <w:rsid w:val="00B851EC"/>
    <w:rsid w:val="00E13827"/>
    <w:rsid w:val="00E92E90"/>
    <w:rsid w:val="0657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6"/>
    <w:semiHidden/>
    <w:unhideWhenUsed/>
    <w:qFormat/>
    <w:uiPriority w:val="99"/>
    <w:pPr>
      <w:spacing w:after="120"/>
    </w:p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正文文本 字符"/>
    <w:basedOn w:val="4"/>
    <w:link w:val="2"/>
    <w:semiHidden/>
    <w:uiPriority w:val="99"/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475</Words>
  <Characters>476</Characters>
  <Lines>4</Lines>
  <Paragraphs>1</Paragraphs>
  <TotalTime>0</TotalTime>
  <ScaleCrop>false</ScaleCrop>
  <LinksUpToDate>false</LinksUpToDate>
  <CharactersWithSpaces>595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2021-12-14T09:11:00Z</dcterms:created>
  <dc:creator>乡村振兴收发</dc:creator>
  <cp:lastModifiedBy>Administrator</cp:lastModifiedBy>
  <dcterms:modified xsi:type="dcterms:W3CDTF">2022-10-14T03:14:27Z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7898F1AC79854279AFD413EE2395AA0B</vt:lpwstr>
  </property>
</Properties>
</file>