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kern w:val="0"/>
          <w:sz w:val="32"/>
          <w:szCs w:val="36"/>
        </w:rPr>
      </w:pPr>
    </w:p>
    <w:p>
      <w:pPr>
        <w:jc w:val="center"/>
        <w:rPr>
          <w:rFonts w:ascii="方正小标宋简体" w:hAnsi="Arial" w:eastAsia="方正小标宋简体" w:cs="Arial"/>
          <w:b/>
          <w:bCs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</w:rPr>
        <w:t>关于20</w:t>
      </w: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</w:rPr>
        <w:t>年</w:t>
      </w: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  <w:lang w:val="en-US" w:eastAsia="zh-CN"/>
        </w:rPr>
        <w:t>乌审旗</w:t>
      </w:r>
    </w:p>
    <w:p>
      <w:pPr>
        <w:jc w:val="center"/>
        <w:rPr>
          <w:rFonts w:ascii="方正小标宋简体" w:hAnsi="Arial" w:eastAsia="方正小标宋简体" w:cs="Arial"/>
          <w:b/>
          <w:bCs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/>
          <w:bCs/>
          <w:kern w:val="0"/>
          <w:sz w:val="36"/>
          <w:szCs w:val="36"/>
        </w:rPr>
        <w:t>一般公共预算收入决算的说明</w:t>
      </w:r>
    </w:p>
    <w:p>
      <w:pPr>
        <w:rPr>
          <w:rFonts w:ascii="Arial" w:hAnsi="Arial" w:cs="Arial"/>
          <w:b/>
          <w:bCs/>
          <w:color w:val="185895"/>
          <w:kern w:val="0"/>
          <w:sz w:val="36"/>
          <w:szCs w:val="36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非税收入完成情况及结构简析"/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乌审旗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一般公共预算收入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43.02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亿元，比上年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8.6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、增长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2022年全旗煤炭产量增加价格上涨，相应税费增多，拉动财政收入增长。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FF0000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增值税完成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10.7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亿元，比上年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2.2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、增长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25.4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%。2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企业所得税完成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5.4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亿元，比上年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2.1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、增长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64.9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50" w:leftChars="304" w:hanging="12" w:hangingChars="4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个人所得税完成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0.5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亿元，比上年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0.16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49.8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67" w:leftChars="304" w:hanging="329" w:hangingChars="103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资源税完成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7.7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亿元，比上年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、增长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31.5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5、城市建设维护税完成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2.9亿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元，比上年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增加0.7亿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增长33.8%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6、房产税完成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1.2亿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元，比上年减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少0.1亿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下降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7、印花税完成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0.5亿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元，比上年减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少0.016亿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下降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8、城镇土地使用税完成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2.4亿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元，比上年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0.6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34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red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9、土地增值税完成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0.13亿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元，比上年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0.0016亿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、增长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10、车船税完成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0.18亿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比上年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0.0057亿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、增长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3.2%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red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11、耕地占用税完成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5.37亿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比上年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2.9亿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、增长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123.4%。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12、契税完成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0.26亿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元，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比上年减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少0.16亿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下降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13、环境保护税完成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0.046亿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比上年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0.009亿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、增长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24.3%。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kern w:val="2"/>
          <w:sz w:val="32"/>
          <w:szCs w:val="32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val="en-US" w:eastAsia="zh-CN"/>
        </w:rPr>
        <w:t>14.其他税收收入完成0.0002万元，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比上年减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少0.0069亿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下降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97.2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。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专项收入完成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亿元，比上年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0.45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增长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28.6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行政事业性收费收入完成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0.7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亿元，比上年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减少0.07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、下降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9.7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</w:rPr>
        <w:t>罚没收入完成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val="en-US" w:eastAsia="zh-CN"/>
        </w:rPr>
        <w:t>0.8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</w:rPr>
        <w:t>亿元，比上年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val="en-US" w:eastAsia="zh-CN"/>
        </w:rPr>
        <w:t>减少1.5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</w:rPr>
        <w:t>亿元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val="en-US" w:eastAsia="zh-CN"/>
        </w:rPr>
        <w:t>下降64.9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val="en-US" w:eastAsia="zh-CN"/>
        </w:rPr>
        <w:t>18.国有资本经营收入完成1.62亿元，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</w:rPr>
        <w:t>比上年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val="en-US" w:eastAsia="zh-CN"/>
        </w:rPr>
        <w:t>减少0.08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</w:rPr>
        <w:t>亿元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eastAsia="zh-CN"/>
        </w:rPr>
        <w:t>、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val="en-US" w:eastAsia="zh-CN"/>
        </w:rPr>
        <w:t>下降4.7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</w:rPr>
        <w:t>%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国有资源（资产）有偿使用完成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0.13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亿元，比上年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减少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0.7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下降84.7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其他收入完成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0.4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亿元，比上年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0.14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亿元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、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增长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49.3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%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55624D"/>
    <w:multiLevelType w:val="singleLevel"/>
    <w:tmpl w:val="6755624D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NjkxYTM5YzNkYjQ5MDBiNjg0YjRjNTQyMjY4ZWQifQ=="/>
  </w:docVars>
  <w:rsids>
    <w:rsidRoot w:val="48ED7970"/>
    <w:rsid w:val="001A6334"/>
    <w:rsid w:val="00784943"/>
    <w:rsid w:val="00B9143A"/>
    <w:rsid w:val="00DD208B"/>
    <w:rsid w:val="00F1111D"/>
    <w:rsid w:val="02E120E9"/>
    <w:rsid w:val="0FE73EE9"/>
    <w:rsid w:val="0FEA3E94"/>
    <w:rsid w:val="12763628"/>
    <w:rsid w:val="1441006B"/>
    <w:rsid w:val="1496467E"/>
    <w:rsid w:val="16385C29"/>
    <w:rsid w:val="18A92683"/>
    <w:rsid w:val="1ABC044C"/>
    <w:rsid w:val="1B9D0668"/>
    <w:rsid w:val="22C34341"/>
    <w:rsid w:val="27111B1F"/>
    <w:rsid w:val="28577A06"/>
    <w:rsid w:val="2B4947C9"/>
    <w:rsid w:val="305C2977"/>
    <w:rsid w:val="39AB7BB1"/>
    <w:rsid w:val="3F487C50"/>
    <w:rsid w:val="401A4D5C"/>
    <w:rsid w:val="43A77952"/>
    <w:rsid w:val="47240FA3"/>
    <w:rsid w:val="48ED7970"/>
    <w:rsid w:val="51AE6039"/>
    <w:rsid w:val="524B26A6"/>
    <w:rsid w:val="551A6D57"/>
    <w:rsid w:val="596764C3"/>
    <w:rsid w:val="5CDB6801"/>
    <w:rsid w:val="62936D91"/>
    <w:rsid w:val="65DF36B8"/>
    <w:rsid w:val="6C044D7B"/>
    <w:rsid w:val="73D72D76"/>
    <w:rsid w:val="76DA0FC6"/>
    <w:rsid w:val="7BC24DE0"/>
    <w:rsid w:val="7E0724A9"/>
    <w:rsid w:val="7FD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710</Words>
  <Characters>922</Characters>
  <Lines>7</Lines>
  <Paragraphs>2</Paragraphs>
  <TotalTime>19</TotalTime>
  <ScaleCrop>false</ScaleCrop>
  <LinksUpToDate>false</LinksUpToDate>
  <CharactersWithSpaces>922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2020-10-21T10:11:00Z</dcterms:created>
  <dc:creator>2014</dc:creator>
  <cp:lastModifiedBy>Administrator</cp:lastModifiedBy>
  <cp:lastPrinted>2020-11-03T02:57:00Z</cp:lastPrinted>
  <dcterms:modified xsi:type="dcterms:W3CDTF">2023-08-28T00:37:29Z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BAF00691D36347F49DD84823BE03BE4C_12</vt:lpwstr>
  </property>
</Properties>
</file>