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黑体" w:hAnsi="黑体" w:eastAsia="黑体" w:cs="黑体"/>
          <w:sz w:val="32"/>
          <w:szCs w:val="32"/>
        </w:rPr>
      </w:pPr>
      <w:r>
        <w:rPr>
          <w:rFonts w:hint="eastAsia" w:ascii="黑体" w:hAnsi="黑体" w:eastAsia="黑体" w:cs="黑体"/>
          <w:sz w:val="32"/>
          <w:szCs w:val="32"/>
        </w:rPr>
        <w:t>附件2</w:t>
      </w:r>
    </w:p>
    <w:p>
      <w:pPr>
        <w:spacing w:line="579"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乌审旗政务服务中心进驻工作人员绩效考评指标体系</w:t>
      </w:r>
      <w:bookmarkEnd w:id="0"/>
    </w:p>
    <w:p>
      <w:pPr>
        <w:spacing w:line="579" w:lineRule="exact"/>
        <w:rPr>
          <w:rFonts w:hint="eastAsia" w:ascii="Calibri" w:hAnsi="Calibri" w:eastAsia="宋体" w:cs="Times New Roman"/>
        </w:rPr>
      </w:pPr>
    </w:p>
    <w:tbl>
      <w:tblPr>
        <w:tblStyle w:val="3"/>
        <w:tblW w:w="13379"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122"/>
        <w:gridCol w:w="1962"/>
        <w:gridCol w:w="1268"/>
        <w:gridCol w:w="5520"/>
        <w:gridCol w:w="15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25" w:hRule="atLeast"/>
          <w:jc w:val="center"/>
        </w:trPr>
        <w:tc>
          <w:tcPr>
            <w:tcW w:w="312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b/>
                <w:bCs/>
              </w:rPr>
            </w:pPr>
            <w:r>
              <w:rPr>
                <w:rFonts w:hint="eastAsia" w:ascii="仿宋_GB2312" w:hAnsi="仿宋_GB2312" w:eastAsia="仿宋_GB2312" w:cs="仿宋_GB2312"/>
                <w:b/>
                <w:bCs/>
              </w:rPr>
              <w:t>一级指标</w:t>
            </w:r>
          </w:p>
        </w:tc>
        <w:tc>
          <w:tcPr>
            <w:tcW w:w="1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b/>
                <w:bCs/>
              </w:rPr>
            </w:pPr>
            <w:r>
              <w:rPr>
                <w:rFonts w:hint="eastAsia" w:ascii="仿宋_GB2312" w:hAnsi="仿宋_GB2312" w:eastAsia="仿宋_GB2312" w:cs="仿宋_GB2312"/>
                <w:b/>
                <w:bCs/>
              </w:rPr>
              <w:t>二级指标</w:t>
            </w:r>
          </w:p>
        </w:tc>
        <w:tc>
          <w:tcPr>
            <w:tcW w:w="1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b/>
                <w:bCs/>
              </w:rPr>
            </w:pPr>
            <w:r>
              <w:rPr>
                <w:rFonts w:hint="eastAsia" w:ascii="仿宋_GB2312" w:hAnsi="仿宋_GB2312" w:eastAsia="仿宋_GB2312" w:cs="仿宋_GB2312"/>
                <w:b/>
                <w:bCs/>
              </w:rPr>
              <w:t>分值</w:t>
            </w:r>
          </w:p>
        </w:tc>
        <w:tc>
          <w:tcPr>
            <w:tcW w:w="552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b/>
                <w:bCs/>
              </w:rPr>
            </w:pPr>
            <w:r>
              <w:rPr>
                <w:rFonts w:hint="eastAsia" w:ascii="仿宋_GB2312" w:hAnsi="仿宋_GB2312" w:eastAsia="仿宋_GB2312" w:cs="仿宋_GB2312"/>
                <w:b/>
                <w:bCs/>
              </w:rPr>
              <w:t>考评内容</w:t>
            </w:r>
          </w:p>
        </w:tc>
        <w:tc>
          <w:tcPr>
            <w:tcW w:w="150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b/>
                <w:bCs/>
              </w:rPr>
            </w:pPr>
            <w:r>
              <w:rPr>
                <w:rFonts w:hint="eastAsia" w:ascii="仿宋_GB2312" w:hAnsi="仿宋_GB2312" w:eastAsia="仿宋_GB2312" w:cs="仿宋_GB2312"/>
                <w:b/>
                <w:bCs/>
              </w:rPr>
              <w:t>考评股室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312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一、群众满意度（20分）</w:t>
            </w:r>
          </w:p>
        </w:tc>
        <w:tc>
          <w:tcPr>
            <w:tcW w:w="1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szCs w:val="21"/>
              </w:rPr>
            </w:pPr>
            <w:r>
              <w:rPr>
                <w:rFonts w:hint="eastAsia" w:ascii="仿宋_GB2312" w:hAnsi="仿宋_GB2312" w:eastAsia="仿宋_GB2312" w:cs="仿宋_GB2312"/>
                <w:szCs w:val="21"/>
              </w:rPr>
              <w:t>群众投诉举报</w:t>
            </w:r>
          </w:p>
        </w:tc>
        <w:tc>
          <w:tcPr>
            <w:tcW w:w="1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c>
          <w:tcPr>
            <w:tcW w:w="5520" w:type="dxa"/>
            <w:tcBorders>
              <w:top w:val="outset" w:color="auto" w:sz="6" w:space="0"/>
              <w:left w:val="outset" w:color="auto" w:sz="6" w:space="0"/>
              <w:bottom w:val="outset" w:color="auto" w:sz="6" w:space="0"/>
              <w:right w:val="outset" w:color="auto" w:sz="6" w:space="0"/>
            </w:tcBorders>
            <w:shd w:val="clear" w:color="auto" w:fill="FFFFFF"/>
            <w:vAlign w:val="center"/>
          </w:tcPr>
          <w:p>
            <w:pPr>
              <w:numPr>
                <w:ilvl w:val="0"/>
                <w:numId w:val="1"/>
              </w:num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一体化政务服务平台收到差评，经核查属实的，每次扣10分；</w:t>
            </w:r>
          </w:p>
          <w:p>
            <w:pPr>
              <w:numPr>
                <w:ilvl w:val="0"/>
                <w:numId w:val="1"/>
              </w:num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被投诉举报到市长热线、旗长热线、纪委监委、便民服务热线、意见箱或通过其他渠道投诉举报并查实的，每次扣0.2分；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3.不按规定及时处理投诉举报或者推诿扯皮的，每次扣0.1分；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4.应对投诉举报处理方法简单导致二次投诉的，每次扣2分；</w:t>
            </w:r>
          </w:p>
        </w:tc>
        <w:tc>
          <w:tcPr>
            <w:tcW w:w="150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rPr>
              <w:t>旗政务服务局政务服务室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30" w:hRule="atLeast"/>
          <w:jc w:val="center"/>
        </w:trPr>
        <w:tc>
          <w:tcPr>
            <w:tcW w:w="3122" w:type="dxa"/>
            <w:tcBorders>
              <w:top w:val="outset" w:color="auto" w:sz="6" w:space="0"/>
              <w:left w:val="outset" w:color="auto" w:sz="6" w:space="0"/>
              <w:bottom w:val="single" w:color="auto" w:sz="4" w:space="0"/>
              <w:right w:val="outset" w:color="auto" w:sz="6" w:space="0"/>
            </w:tcBorders>
            <w:shd w:val="clear" w:color="auto" w:fill="FFFFFF"/>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二、思想品德（15分）</w:t>
            </w:r>
          </w:p>
        </w:tc>
        <w:tc>
          <w:tcPr>
            <w:tcW w:w="1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szCs w:val="21"/>
              </w:rPr>
            </w:pPr>
            <w:r>
              <w:rPr>
                <w:rFonts w:hint="eastAsia" w:ascii="仿宋_GB2312" w:hAnsi="仿宋_GB2312" w:eastAsia="仿宋_GB2312" w:cs="仿宋_GB2312"/>
                <w:szCs w:val="21"/>
              </w:rPr>
              <w:t>服务态度</w:t>
            </w:r>
          </w:p>
        </w:tc>
        <w:tc>
          <w:tcPr>
            <w:tcW w:w="1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c>
          <w:tcPr>
            <w:tcW w:w="552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5.未使用服务用语、服务礼仪、语气生硬、解答问题不耐心的，每次扣0.2分；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6.与服务对象发生争吵的，每次扣1分；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7.有吃、拿、卡、要等违纪行为，经查属实的，每次扣5分，同时按有关规定追究相关责任；</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8.个人台签摆放不规范或故意遮挡台签的，每次扣0.1分；</w:t>
            </w:r>
          </w:p>
        </w:tc>
        <w:tc>
          <w:tcPr>
            <w:tcW w:w="150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rPr>
              <w:t>旗政务服务中心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734" w:hRule="atLeast"/>
          <w:jc w:val="center"/>
        </w:trPr>
        <w:tc>
          <w:tcPr>
            <w:tcW w:w="3122" w:type="dxa"/>
            <w:tcBorders>
              <w:top w:val="outset" w:color="auto" w:sz="6" w:space="0"/>
              <w:left w:val="outset" w:color="auto" w:sz="6" w:space="0"/>
              <w:bottom w:val="single" w:color="auto" w:sz="4" w:space="0"/>
              <w:right w:val="outset" w:color="auto" w:sz="6" w:space="0"/>
            </w:tcBorders>
            <w:shd w:val="clear" w:color="auto" w:fill="FFFFFF"/>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三、考勤情况（15分）</w:t>
            </w:r>
          </w:p>
        </w:tc>
        <w:tc>
          <w:tcPr>
            <w:tcW w:w="1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出勤、履行请销假手续</w:t>
            </w:r>
          </w:p>
        </w:tc>
        <w:tc>
          <w:tcPr>
            <w:tcW w:w="1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c>
          <w:tcPr>
            <w:tcW w:w="552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9.进驻工作人员上班迟到、早退、缺卡，每次扣0.5分；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10.未按要求办理请假报备手续的的，每次扣0.5分；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11.连续超过3小时不在岗记一次旷工，每次扣2分；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12.</w:t>
            </w:r>
            <w:r>
              <w:rPr>
                <w:rFonts w:hint="eastAsia" w:ascii="仿宋_GB2312" w:hAnsi="仿宋_GB2312" w:eastAsia="仿宋_GB2312" w:cs="仿宋_GB2312"/>
              </w:rPr>
              <w:t>通过指纹膜等违反规定形式打卡的，一经查实扣5分，并取消绩效评优资格；</w:t>
            </w:r>
          </w:p>
        </w:tc>
        <w:tc>
          <w:tcPr>
            <w:tcW w:w="150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rPr>
              <w:t>旗政务服务中心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77" w:hRule="atLeast"/>
          <w:jc w:val="center"/>
        </w:trPr>
        <w:tc>
          <w:tcPr>
            <w:tcW w:w="3122" w:type="dxa"/>
            <w:vMerge w:val="restart"/>
            <w:tcBorders>
              <w:top w:val="single" w:color="auto" w:sz="4" w:space="0"/>
              <w:left w:val="outset" w:color="auto" w:sz="6" w:space="0"/>
              <w:bottom w:val="outset" w:color="auto" w:sz="6" w:space="0"/>
              <w:right w:val="outset" w:color="auto" w:sz="6" w:space="0"/>
            </w:tcBorders>
            <w:shd w:val="clear" w:color="auto" w:fill="FFFFFF"/>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四、工作纪律（15分）</w:t>
            </w:r>
          </w:p>
        </w:tc>
        <w:tc>
          <w:tcPr>
            <w:tcW w:w="1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szCs w:val="21"/>
              </w:rPr>
            </w:pPr>
            <w:r>
              <w:rPr>
                <w:rFonts w:hint="eastAsia" w:ascii="仿宋_GB2312" w:hAnsi="仿宋_GB2312" w:eastAsia="仿宋_GB2312" w:cs="仿宋_GB2312"/>
                <w:szCs w:val="21"/>
              </w:rPr>
              <w:t>举止行为</w:t>
            </w:r>
          </w:p>
        </w:tc>
        <w:tc>
          <w:tcPr>
            <w:tcW w:w="1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szCs w:val="21"/>
              </w:rPr>
            </w:pPr>
            <w:r>
              <w:rPr>
                <w:rFonts w:hint="eastAsia" w:ascii="仿宋_GB2312" w:hAnsi="仿宋_GB2312" w:eastAsia="仿宋_GB2312" w:cs="仿宋_GB2312"/>
                <w:szCs w:val="21"/>
              </w:rPr>
              <w:t>10分</w:t>
            </w:r>
          </w:p>
        </w:tc>
        <w:tc>
          <w:tcPr>
            <w:tcW w:w="552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13.在服务对象前照镜子化妆、剪指甲、染指甲、坐姿不雅、伸懒腰等不文明行为，每次扣0.5分；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14.翻越工作台的，每次扣0.5分；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15.在工作时间接收外卖、在办公场所睡觉、用餐等行为，每人次扣0.5分；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16.无故串岗、溜岗，每次扣0.2分；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17.在办公场所聊天、嬉笑、打闹、大声喧哗、搭肩挽臂、吹口哨、上网打游戏、追剧、下棋、打牌、购物等与工作无关的，每人每次扣0.5分，被上级检查组通报的，每次扣10分，并取消所有绩效考核奖；</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18.让非服务窗口工作人员进入服务窗口区域的，每次扣2分；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19.在大厅有吸烟行为或工作日内饮酒的，每次扣3分；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20.其它违反大厅工作人员行为规范及其他制度的，每次扣0.5分；</w:t>
            </w:r>
          </w:p>
        </w:tc>
        <w:tc>
          <w:tcPr>
            <w:tcW w:w="150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rPr>
              <w:t>旗政务服务中心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9" w:hRule="atLeast"/>
          <w:jc w:val="center"/>
        </w:trPr>
        <w:tc>
          <w:tcPr>
            <w:tcW w:w="312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40" w:lineRule="exact"/>
              <w:jc w:val="center"/>
              <w:rPr>
                <w:rFonts w:ascii="仿宋_GB2312" w:hAnsi="仿宋_GB2312" w:eastAsia="仿宋_GB2312" w:cs="仿宋_GB2312"/>
                <w:szCs w:val="21"/>
              </w:rPr>
            </w:pPr>
          </w:p>
        </w:tc>
        <w:tc>
          <w:tcPr>
            <w:tcW w:w="1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szCs w:val="21"/>
              </w:rPr>
            </w:pPr>
            <w:r>
              <w:rPr>
                <w:rFonts w:hint="eastAsia" w:ascii="仿宋_GB2312" w:hAnsi="仿宋_GB2312" w:eastAsia="仿宋_GB2312" w:cs="仿宋_GB2312"/>
                <w:szCs w:val="21"/>
              </w:rPr>
              <w:t>仪容仪表</w:t>
            </w:r>
          </w:p>
        </w:tc>
        <w:tc>
          <w:tcPr>
            <w:tcW w:w="1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c>
          <w:tcPr>
            <w:tcW w:w="552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21.未按要求着正装或制服、未佩戴工作牌的，每次扣0.5分；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22.着装不整洁、仪容仪表不端庄的（不得有纹身，不得染烫剪奇异发型，男同志发型前不过眉、侧不过耳、后不过领，不得留胡须，女同志不得浓妆艳抹，不得留长指甲，不得涂透明色以外指甲油），每次扣0.2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23.党员不佩戴</w:t>
            </w:r>
            <w:r>
              <w:rPr>
                <w:rFonts w:hint="eastAsia" w:ascii="仿宋_GB2312" w:hAnsi="仿宋_GB2312" w:eastAsia="仿宋_GB2312" w:cs="仿宋_GB2312"/>
                <w:szCs w:val="21"/>
                <w:lang w:val="en-US" w:eastAsia="zh-CN"/>
              </w:rPr>
              <w:t>党员徽章</w:t>
            </w:r>
            <w:r>
              <w:rPr>
                <w:rFonts w:hint="eastAsia" w:ascii="仿宋_GB2312" w:hAnsi="仿宋_GB2312" w:eastAsia="仿宋_GB2312" w:cs="仿宋_GB2312"/>
                <w:szCs w:val="21"/>
              </w:rPr>
              <w:t>，每次扣0.1分；</w:t>
            </w:r>
          </w:p>
        </w:tc>
        <w:tc>
          <w:tcPr>
            <w:tcW w:w="150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rPr>
              <w:t>旗政务服务中心</w:t>
            </w:r>
          </w:p>
        </w:tc>
      </w:tr>
    </w:tbl>
    <w:tbl>
      <w:tblPr>
        <w:tblStyle w:val="3"/>
        <w:tblpPr w:leftFromText="180" w:rightFromText="180" w:vertAnchor="text" w:horzAnchor="page" w:tblpX="1737" w:tblpY="24"/>
        <w:tblOverlap w:val="never"/>
        <w:tblW w:w="1337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122"/>
        <w:gridCol w:w="1962"/>
        <w:gridCol w:w="1268"/>
        <w:gridCol w:w="5520"/>
        <w:gridCol w:w="15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950" w:hRule="atLeast"/>
        </w:trPr>
        <w:tc>
          <w:tcPr>
            <w:tcW w:w="312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40" w:lineRule="exact"/>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五、业务技能与工作实绩（15分）</w:t>
            </w:r>
          </w:p>
        </w:tc>
        <w:tc>
          <w:tcPr>
            <w:tcW w:w="1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rPr>
                <w:rFonts w:ascii="仿宋_GB2312" w:hAnsi="仿宋_GB2312" w:eastAsia="仿宋_GB2312" w:cs="仿宋_GB2312"/>
                <w:szCs w:val="21"/>
              </w:rPr>
            </w:pPr>
            <w:r>
              <w:rPr>
                <w:rFonts w:hint="eastAsia" w:ascii="仿宋_GB2312" w:hAnsi="仿宋_GB2312" w:eastAsia="仿宋_GB2312" w:cs="仿宋_GB2312"/>
                <w:szCs w:val="21"/>
              </w:rPr>
              <w:t>业务知识和实践技能</w:t>
            </w:r>
          </w:p>
        </w:tc>
        <w:tc>
          <w:tcPr>
            <w:tcW w:w="1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c>
          <w:tcPr>
            <w:tcW w:w="552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24.不能准确、及时解答服务对象的咨询，或不熟悉业务延误服务对象办事时间,引起服务对象不满,每次扣0.2分； </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25.不熟悉业务导致办理事项出现差错，每次扣0.5分，引起较大社会影响的，每次扣2分； </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26.即办件未及时办理、无故拖延滞后，未向服务对象说明办理程序的，每次扣2分；</w:t>
            </w:r>
          </w:p>
        </w:tc>
        <w:tc>
          <w:tcPr>
            <w:tcW w:w="150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rPr>
              <w:t>旗政务服务中心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74" w:hRule="atLeast"/>
        </w:trPr>
        <w:tc>
          <w:tcPr>
            <w:tcW w:w="312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六、配合工作（7分）</w:t>
            </w:r>
          </w:p>
        </w:tc>
        <w:tc>
          <w:tcPr>
            <w:tcW w:w="1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积极配合有效开展工作</w:t>
            </w:r>
          </w:p>
        </w:tc>
        <w:tc>
          <w:tcPr>
            <w:tcW w:w="1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szCs w:val="21"/>
              </w:rPr>
            </w:pPr>
            <w:r>
              <w:rPr>
                <w:rFonts w:hint="eastAsia" w:ascii="仿宋_GB2312" w:hAnsi="仿宋_GB2312" w:eastAsia="仿宋_GB2312" w:cs="仿宋_GB2312"/>
                <w:szCs w:val="21"/>
              </w:rPr>
              <w:t>7分</w:t>
            </w:r>
          </w:p>
        </w:tc>
        <w:tc>
          <w:tcPr>
            <w:tcW w:w="552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rPr>
              <w:t>27.无故不参加旗政务服务中心组织的各类学习、培训、活动、会议的</w:t>
            </w:r>
            <w:r>
              <w:rPr>
                <w:rFonts w:hint="eastAsia" w:ascii="仿宋_GB2312" w:hAnsi="仿宋_GB2312" w:eastAsia="仿宋_GB2312" w:cs="仿宋_GB2312"/>
                <w:szCs w:val="21"/>
              </w:rPr>
              <w:t>每次扣1分；无故迟到早退，每次扣0.5分；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28.不按要求报送或欺报、瞒报、迟报相关数据的，每次扣0.5分；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29.不叫号或不按叫号顺序受理业务的，每次扣0.5分；</w:t>
            </w:r>
          </w:p>
        </w:tc>
        <w:tc>
          <w:tcPr>
            <w:tcW w:w="150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rPr>
              <w:t>旗政务服务中心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312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七、节能减排（3分）</w:t>
            </w:r>
          </w:p>
        </w:tc>
        <w:tc>
          <w:tcPr>
            <w:tcW w:w="1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节能减排</w:t>
            </w:r>
          </w:p>
        </w:tc>
        <w:tc>
          <w:tcPr>
            <w:tcW w:w="1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szCs w:val="21"/>
              </w:rPr>
            </w:pPr>
            <w:r>
              <w:rPr>
                <w:rFonts w:hint="eastAsia" w:ascii="仿宋_GB2312" w:hAnsi="仿宋_GB2312" w:eastAsia="仿宋_GB2312" w:cs="仿宋_GB2312"/>
                <w:szCs w:val="21"/>
              </w:rPr>
              <w:t>3分</w:t>
            </w:r>
          </w:p>
        </w:tc>
        <w:tc>
          <w:tcPr>
            <w:tcW w:w="552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30.工作日下班不关闭用电设备，每次扣0.5分；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31.违规使用大功率电器：烧水壶、微波炉、电暖气、电磁炉、茶炉等用电设备，造成配电箱开关跳闸的，每次扣1分。</w:t>
            </w:r>
          </w:p>
        </w:tc>
        <w:tc>
          <w:tcPr>
            <w:tcW w:w="150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rPr>
              <w:t>旗政务服务中心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rPr>
        <w:tc>
          <w:tcPr>
            <w:tcW w:w="312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八、信息化建设（5分）</w:t>
            </w:r>
          </w:p>
        </w:tc>
        <w:tc>
          <w:tcPr>
            <w:tcW w:w="1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电子设备</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管理</w:t>
            </w:r>
          </w:p>
        </w:tc>
        <w:tc>
          <w:tcPr>
            <w:tcW w:w="1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c>
          <w:tcPr>
            <w:tcW w:w="552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32.人为原因造成服务窗口电子评价器、电子显示屏、叫号机等设施不能正常使用，经查实，属人为原因的，每次扣1分；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33.因私自插入移动存储介质导致电脑系统崩溃的，每次扣1分；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34.工作电脑中下载安装游戏等与工作无关的软件，每次扣1分；</w:t>
            </w:r>
          </w:p>
        </w:tc>
        <w:tc>
          <w:tcPr>
            <w:tcW w:w="150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旗政务服务局电子政务室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2" w:hRule="atLeast"/>
        </w:trPr>
        <w:tc>
          <w:tcPr>
            <w:tcW w:w="312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九、安全保障（5分）</w:t>
            </w:r>
          </w:p>
        </w:tc>
        <w:tc>
          <w:tcPr>
            <w:tcW w:w="1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安全保障</w:t>
            </w:r>
          </w:p>
        </w:tc>
        <w:tc>
          <w:tcPr>
            <w:tcW w:w="1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79" w:lineRule="exact"/>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c>
          <w:tcPr>
            <w:tcW w:w="552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35.电动车、自行车或小轿车不按规定停放，如：压线停车、不按箭头指示方向停车、在没有车位线处停放，每次扣0.5分；</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36.未经政务服务中心同意携带由政务服务中心提供的办公用品出政务服务大厅区域，每次扣0.5分；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37.携带管制刀具、易燃易爆等危险品进入大厅区域，每次扣1分。</w:t>
            </w:r>
          </w:p>
        </w:tc>
        <w:tc>
          <w:tcPr>
            <w:tcW w:w="150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rPr>
              <w:t>旗政务服务中心</w:t>
            </w:r>
          </w:p>
        </w:tc>
      </w:tr>
    </w:tbl>
    <w:p>
      <w:pPr>
        <w:spacing w:line="579" w:lineRule="exact"/>
        <w:rPr>
          <w:rFonts w:ascii="仿宋_GB2312" w:hAnsi="仿宋_GB2312" w:eastAsia="仿宋_GB2312" w:cs="仿宋_GB2312"/>
          <w:szCs w:val="21"/>
        </w:rPr>
      </w:pPr>
    </w:p>
    <w:p>
      <w:pPr>
        <w:rPr>
          <w:rFonts w:hint="eastAsia"/>
        </w:rPr>
      </w:pPr>
    </w:p>
    <w:p/>
    <w:sectPr>
      <w:pgSz w:w="16838" w:h="11906" w:orient="landscape"/>
      <w:pgMar w:top="1180" w:right="1440" w:bottom="14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B0300000000000000"/>
    <w:charset w:val="86"/>
    <w:family w:val="script"/>
    <w:pitch w:val="default"/>
    <w:sig w:usb0="00000001" w:usb1="080F1810" w:usb2="00000016" w:usb3="00000000" w:csb0="00060007"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E8373"/>
    <w:multiLevelType w:val="singleLevel"/>
    <w:tmpl w:val="592E83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D2EFF"/>
    <w:rsid w:val="788D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2022-12-05T02:34:00Z</dcterms:created>
  <dc:creator>万吉伟</dc:creator>
  <cp:lastModifiedBy>万吉伟</cp:lastModifiedBy>
  <dcterms:modified xsi:type="dcterms:W3CDTF">2022-12-05T02:35:16Z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