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  <w:t>转发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鄂尔多斯市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  <w:t>医疗保障局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 xml:space="preserve"> 财政局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  <w:t>国家税务总局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鄂尔多斯市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  <w:t>税务局关于做好2024年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  <w:t>城乡居民基本医疗保障工作的通知</w:t>
      </w:r>
    </w:p>
    <w:p>
      <w:pPr>
        <w:spacing w:line="30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left"/>
        <w:textAlignment w:val="auto"/>
        <w:rPr>
          <w:spacing w:val="0"/>
        </w:rPr>
      </w:pPr>
      <w:r>
        <w:rPr>
          <w:rFonts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各苏木镇人民政府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鄂尔多斯市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医疗保障局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局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鄂尔多斯市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税务局关于做好2024年城乡居民基本医疗保障工作的通知》(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医保发〔2024〕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号)转发给你们，请认真遵照执行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并就做好2025年城乡居民参保缴费工作提出如下意见，请一并抓好贯彻落实。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一、缴费标准和集中参保期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2025年全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城乡居民基本医疗保险个人缴费标准每人40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2024年9月1日至2025年2月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为集中参保期，收缴下一年度个人缴费部分。参保人员应在集中参保期缴费，参保人员按年度缴费后，自2025年1月1日至2025年12月31日享受城乡居民基本医疗保险待遇。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集中缴费期截止后，动态调整的特困供养人员、孤儿、城乡低保对象、脱贫享受政策户、脱贫不稳定户、边缘易致贫户、突发严重困难户、一级和二级残疾人、退役军人及随军未就业军人配偶，按照集中缴费期个人缴费标准参保，自参保之日起享受城乡居民基本医疗保险待遇；当年出生的新生儿(含死亡新生儿)自出生之日90天内办理参保登记缴费的自出生之日起享受待遇；当年职工医保中断缴费3个月内参加城乡居民医保的人员，自缴费之日起享受待遇，不设立等待期。其他参保人员集中缴费期截</w:t>
      </w:r>
      <w:r>
        <w:rPr>
          <w:rFonts w:hint="eastAsia" w:ascii="仿宋_GB2312" w:hAnsi="仿宋_GB2312" w:eastAsia="仿宋_GB2312" w:cs="仿宋_GB2312"/>
          <w:spacing w:val="-11"/>
          <w:w w:val="100"/>
          <w:sz w:val="32"/>
          <w:szCs w:val="32"/>
        </w:rPr>
        <w:t>止后，按照集中缴费期个人缴费标准参保，设置3个月待遇等待期。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二、有关人群缴费参保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户籍的特困人员、孤儿、一级和二级残疾人(含动态调整人员)的个人缴费部分，由旗区政府全额资助。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2.具有本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户籍的城乡低保对象、纳入乡村振兴部门认定的监测对象(脱贫不稳定户、边缘易致贫人员和突发严重困难户)、脱贫享受政策人员、返贫致贫人口(含动态调整人员),实行“先缴后补”缴费模式，参保人员按照个人缴费标准全额缴纳个人缴费部分，按照每人350元进行资助。</w:t>
      </w:r>
    </w:p>
    <w:p>
      <w:pPr>
        <w:pStyle w:val="5"/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按照《关于新生儿凭出生医学证明参加城乡居民基本医疗保险的通知》(内医保办字〔2024〕70号)和《鄂尔多斯市“一件事一次办”领导小组办公室关于推进新生儿出生“一件事”全流程网上办理的通知》(鄂政务发〔2022〕7号)要求，全面做好新生儿参保工作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4.参保人员具有多重身份的，按就高原则资助参保。有关职能部门要按照工作职责，负责代缴人群身份确认及资助参保费用的落实工作。涉及资助参保对象人员身份动态调整的，有关职能部门应及时通报医保部门并落实资助参保费用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三、组织实施</w:t>
      </w:r>
    </w:p>
    <w:p>
      <w:pPr>
        <w:pStyle w:val="5"/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.各相关部门要切实加强缴费参保宣传动员，集中缴费期开始前，组织召开参保动员协调会，按照“政府统一组织、多方协作配合”的原则，做好政策宣传、组织动员和参保缴费工作。确保以常住人口为基数，城乡居民基本医保参保率达到95%以上，困难群众应保尽保，征缴金额在上年基础上不降低。重大情况及时报告旗人民政府和市医疗保障局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.旗医保局牵头组建全民参保部门联席会议机制，加强部门间工作协调和信息互通，精准摸排本旗区常住人口参保情况，加强组织动员，建立工作台账，动态掌握全民参保、困难群众应保尽保、资助参保等情况，推动全民参保工作做细做实。</w:t>
      </w:r>
    </w:p>
    <w:p>
      <w:pPr>
        <w:pStyle w:val="5"/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3.税务部门按职责征缴城乡居民基本医疗保险费。依托金三社保费征缴系统开通多种缴费渠道，进一步简化业务办理流程，保障参保群众可以通过微信小程序、微信城市服务、支付宝市民中心、蒙速办、税务手机APP、电子税务局WEB 端等“线上”缴费，通过税务实体大厅、合作银行(建设银行、光大银行等)柜台、建设银行裕农通、代收单位客户端、社区(村组)云POS 刷卡缴费终端等“线下”缴费。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4.旗医疗保障服务中心，全面落实《内蒙古自治区基本医疗保险参保管理经办实施细则》常住人口持居住证参保政策规定，不设置参保户籍限制。从源头控制和治理重复参保，提高参保覆盖率。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52" w:right="0" w:firstLine="320" w:firstLineChars="1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鄂尔多斯市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医疗保障局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局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鄂尔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596" w:leftChars="760" w:right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多斯市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税务局关于做好2024年城乡居民基本医疗保障工作的通知》(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医保发〔2024〕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958" w:leftChars="304" w:right="0" w:hanging="320" w:hangingChars="1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国家税务总局                   乌审旗财政局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958" w:leftChars="304" w:right="0" w:hanging="320" w:hangingChars="1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乌审旗税务局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乌审旗医疗保障局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       2024年9月11日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24A786-6EB7-4EF5-A47A-DAAF653B02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690F80-2C28-4C51-85BF-497CF76C19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9F0617-9F6A-4056-A523-A48ABCEFF4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33D389-588B-43C2-8002-B4E9B28487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9E2D5C-2F11-4038-B5CB-ED322CD262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11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184150</wp:posOffset>
              </wp:positionH>
              <wp:positionV relativeFrom="paragraph">
                <wp:posOffset>0</wp:posOffset>
              </wp:positionV>
              <wp:extent cx="91122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112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14.5pt;margin-top:0pt;height:144pt;width:71.75pt;mso-position-horizontal-relative:margin;z-index:251660288;mso-width-relative:page;mso-height-relative:page;" filled="f" stroked="f" coordsize="21600,21600" o:gfxdata="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1Kbx1gAAAAcBAAAPAAAAAAAAAAEAIAAAACIAAABkcnMv&#10;ZG93bnJldi54bWxQSwECFAAUAAAACACHTuJAjmVk8D4CAABs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-66675</wp:posOffset>
              </wp:positionV>
              <wp:extent cx="106299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5.25pt;height:25.65pt;width:83.7pt;mso-position-horizontal-relative:margin;z-index:251659264;mso-width-relative:page;mso-height-relative:page;" filled="f" stroked="f" coordsize="21600,21600" o:gfxdata="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66dofaAAAACgEAAA8AAAAAAAAAAQAgAAAAIgAAAGRycy9k&#10;b3ducmV2LnhtbFBLAQIUABQAAAAIAIdO4kBvvoAqOQIAAGIEAAAOAAAAAAAAAAEAIAAAACk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zA4NmM2NTNkOGQ1ZTc0YjdkM2YzZmRjZjYxOGEifQ=="/>
  </w:docVars>
  <w:rsids>
    <w:rsidRoot w:val="5C5B3750"/>
    <w:rsid w:val="005074F8"/>
    <w:rsid w:val="00A362D7"/>
    <w:rsid w:val="00ED3BD8"/>
    <w:rsid w:val="00F13BF3"/>
    <w:rsid w:val="01EA0118"/>
    <w:rsid w:val="043B5BAC"/>
    <w:rsid w:val="045A77D7"/>
    <w:rsid w:val="054141EE"/>
    <w:rsid w:val="065B5A88"/>
    <w:rsid w:val="06B532CE"/>
    <w:rsid w:val="08191757"/>
    <w:rsid w:val="084B0E5C"/>
    <w:rsid w:val="08973C2B"/>
    <w:rsid w:val="08FA6E92"/>
    <w:rsid w:val="0A8F5D00"/>
    <w:rsid w:val="0AB94B2B"/>
    <w:rsid w:val="0B627BD4"/>
    <w:rsid w:val="0B9F6967"/>
    <w:rsid w:val="0BBF68AF"/>
    <w:rsid w:val="0BE61950"/>
    <w:rsid w:val="0C1069CD"/>
    <w:rsid w:val="0C853594"/>
    <w:rsid w:val="0E042561"/>
    <w:rsid w:val="0F941CB9"/>
    <w:rsid w:val="103233B6"/>
    <w:rsid w:val="10921196"/>
    <w:rsid w:val="13980E0A"/>
    <w:rsid w:val="139B2C71"/>
    <w:rsid w:val="158C17BA"/>
    <w:rsid w:val="15CA0A98"/>
    <w:rsid w:val="171657DF"/>
    <w:rsid w:val="176667F0"/>
    <w:rsid w:val="17AE1C0B"/>
    <w:rsid w:val="18643F8C"/>
    <w:rsid w:val="1A142500"/>
    <w:rsid w:val="1A8011C2"/>
    <w:rsid w:val="1B4346C9"/>
    <w:rsid w:val="1BDB577D"/>
    <w:rsid w:val="1D386B20"/>
    <w:rsid w:val="1DCC309C"/>
    <w:rsid w:val="1E236A34"/>
    <w:rsid w:val="1F0E1492"/>
    <w:rsid w:val="1F90634B"/>
    <w:rsid w:val="219B736E"/>
    <w:rsid w:val="21D342CD"/>
    <w:rsid w:val="259D1FB1"/>
    <w:rsid w:val="294D59FB"/>
    <w:rsid w:val="2BE2C7FE"/>
    <w:rsid w:val="2C0C6D59"/>
    <w:rsid w:val="2E5F4EDD"/>
    <w:rsid w:val="2E617F2E"/>
    <w:rsid w:val="2E6A7D67"/>
    <w:rsid w:val="2F2820FC"/>
    <w:rsid w:val="2F691AFE"/>
    <w:rsid w:val="2FA379D4"/>
    <w:rsid w:val="2FD411E2"/>
    <w:rsid w:val="2FDF668E"/>
    <w:rsid w:val="31AC154A"/>
    <w:rsid w:val="325D3E6B"/>
    <w:rsid w:val="32C4213C"/>
    <w:rsid w:val="34AC732B"/>
    <w:rsid w:val="351F3659"/>
    <w:rsid w:val="37951CB0"/>
    <w:rsid w:val="38673C95"/>
    <w:rsid w:val="3B084B8F"/>
    <w:rsid w:val="3B5C5D83"/>
    <w:rsid w:val="3B8E1539"/>
    <w:rsid w:val="3C392A8C"/>
    <w:rsid w:val="3CDC4526"/>
    <w:rsid w:val="3DCF498A"/>
    <w:rsid w:val="3DEE4511"/>
    <w:rsid w:val="3EAA48DB"/>
    <w:rsid w:val="3EF4627D"/>
    <w:rsid w:val="3F7318ED"/>
    <w:rsid w:val="41434B73"/>
    <w:rsid w:val="42DC38D8"/>
    <w:rsid w:val="43030A5E"/>
    <w:rsid w:val="43FF1225"/>
    <w:rsid w:val="44A26055"/>
    <w:rsid w:val="46F012F9"/>
    <w:rsid w:val="47525B10"/>
    <w:rsid w:val="477737C9"/>
    <w:rsid w:val="48281D9F"/>
    <w:rsid w:val="4B0B6702"/>
    <w:rsid w:val="4E091BBE"/>
    <w:rsid w:val="5086682B"/>
    <w:rsid w:val="52293911"/>
    <w:rsid w:val="52C618DF"/>
    <w:rsid w:val="53A2524A"/>
    <w:rsid w:val="5477708F"/>
    <w:rsid w:val="54FA3343"/>
    <w:rsid w:val="5545602D"/>
    <w:rsid w:val="55A62941"/>
    <w:rsid w:val="55DB6CB7"/>
    <w:rsid w:val="561048C3"/>
    <w:rsid w:val="56927ECB"/>
    <w:rsid w:val="58444C2C"/>
    <w:rsid w:val="58EB7B73"/>
    <w:rsid w:val="5A955FE8"/>
    <w:rsid w:val="5ADC7773"/>
    <w:rsid w:val="5AE76118"/>
    <w:rsid w:val="5B9718EC"/>
    <w:rsid w:val="5BC07095"/>
    <w:rsid w:val="5C5B3750"/>
    <w:rsid w:val="5D8105EA"/>
    <w:rsid w:val="5DD62B9F"/>
    <w:rsid w:val="5EB10F16"/>
    <w:rsid w:val="5EEA1E53"/>
    <w:rsid w:val="5F904FD0"/>
    <w:rsid w:val="5FA148BD"/>
    <w:rsid w:val="6162299C"/>
    <w:rsid w:val="61E33ADD"/>
    <w:rsid w:val="62ED53A3"/>
    <w:rsid w:val="64502F80"/>
    <w:rsid w:val="65BF03BD"/>
    <w:rsid w:val="6626043C"/>
    <w:rsid w:val="67CB129B"/>
    <w:rsid w:val="67EE0AE5"/>
    <w:rsid w:val="68531770"/>
    <w:rsid w:val="68703864"/>
    <w:rsid w:val="68F32F2B"/>
    <w:rsid w:val="6AEC1C54"/>
    <w:rsid w:val="6B395F83"/>
    <w:rsid w:val="6BD53A2F"/>
    <w:rsid w:val="6C170C62"/>
    <w:rsid w:val="6FC10202"/>
    <w:rsid w:val="6FE702BE"/>
    <w:rsid w:val="70384FF4"/>
    <w:rsid w:val="71EC253A"/>
    <w:rsid w:val="737722D7"/>
    <w:rsid w:val="737F06A0"/>
    <w:rsid w:val="73D74B24"/>
    <w:rsid w:val="73F71E53"/>
    <w:rsid w:val="74597C2E"/>
    <w:rsid w:val="75175B20"/>
    <w:rsid w:val="75D72F66"/>
    <w:rsid w:val="76E2240A"/>
    <w:rsid w:val="772F40D2"/>
    <w:rsid w:val="776112D4"/>
    <w:rsid w:val="776B5CAF"/>
    <w:rsid w:val="7851759A"/>
    <w:rsid w:val="79E11182"/>
    <w:rsid w:val="7A977B2D"/>
    <w:rsid w:val="7BBD0AA3"/>
    <w:rsid w:val="7F35E133"/>
    <w:rsid w:val="7F4339B5"/>
    <w:rsid w:val="7F854E05"/>
    <w:rsid w:val="7FFDE5AF"/>
    <w:rsid w:val="AF755723"/>
    <w:rsid w:val="BFDFEFEA"/>
    <w:rsid w:val="E37F536D"/>
    <w:rsid w:val="EFB7CCFC"/>
    <w:rsid w:val="F76BA501"/>
    <w:rsid w:val="FCCBC220"/>
    <w:rsid w:val="FD4BF02B"/>
    <w:rsid w:val="FF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Normal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笔杆儿"/>
    <w:basedOn w:val="1"/>
    <w:qFormat/>
    <w:uiPriority w:val="0"/>
    <w:pPr>
      <w:widowControl/>
      <w:adjustRightInd w:val="0"/>
      <w:snapToGrid w:val="0"/>
      <w:spacing w:line="400" w:lineRule="exact"/>
      <w:ind w:firstLine="200" w:firstLineChars="200"/>
    </w:pPr>
    <w:rPr>
      <w:rFonts w:ascii="Calibri" w:hAnsi="Calibri" w:eastAsia="宋体" w:cs="Times New Roman"/>
      <w:kern w:val="0"/>
      <w:sz w:val="24"/>
      <w:szCs w:val="32"/>
      <w14:ligatures w14:val="standardContextual"/>
    </w:rPr>
  </w:style>
  <w:style w:type="paragraph" w:customStyle="1" w:styleId="16">
    <w:name w:val="Body Text 2_4ed8eac9-db5c-4fee-9446-ae2941a57cb7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1574</Words>
  <Characters>1645</Characters>
  <Lines>0</Lines>
  <Paragraphs>0</Paragraphs>
  <TotalTime>97</TotalTime>
  <ScaleCrop>false</ScaleCrop>
  <LinksUpToDate>false</LinksUpToDate>
  <CharactersWithSpaces>1738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2024-04-14T09:22:00Z</dcterms:created>
  <dc:creator>暖暖☀️</dc:creator>
  <cp:lastModifiedBy>医疗保障局收发</cp:lastModifiedBy>
  <cp:lastPrinted>2024-09-25T07:28:00Z</cp:lastPrinted>
  <dcterms:modified xsi:type="dcterms:W3CDTF">2024-09-29T08:01:53Z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E022AC5316665C0D46921F66AE2148B6</vt:lpwstr>
  </property>
</Properties>
</file>