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both"/>
        <w:textAlignment w:val="auto"/>
        <w:rPr>
          <w:rFonts w:hint="eastAsia" w:eastAsia="宋体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  <w:t>乌审旗卫生健康委员会关于成立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侵害未成年人案件强制报告制度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  <w:t>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全旗各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医疗卫生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健康单位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民营医院、个体诊所、全旗托育服务机构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为了切实建立健全我旗卫生健康系统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侵害未成年人案件强制报告制度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工作机制,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切实加强对未成年人的全面综合司法保护，及时有效惩治侵害未成年人违法犯罪，结合卫生健康部门工作实际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侵害未成年人案件强制报告制度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工作领导小组,如下：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组 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斯庆图娜拉   旗卫健委党组书记、主任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苏米娅       旗卫健委副主任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郭小兵       旗卫健委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李  欢       旗卫健委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党组成员、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曹增福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旗人民医院院长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孟克那顺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旗蒙医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武生光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旗妇幼保健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额登其劳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旗卫生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健康综合行政执法大队副队长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王生洋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爱国卫生服务中心主任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李晓东       旗第二人民医院院长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军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嘎鲁图镇社区卫生服务中心主任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边志龙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河南中心卫生院院长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  鹤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无定河镇中心卫生院院长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杜喜平       纳林河卫生院院长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王小红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苏力德苏木中心卫生院院长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张鲜斌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乌审召镇中心卫生院院长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格日勒图     图克镇中心卫生院院长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布和巴雅尔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乌兰陶勒盖镇中心卫生院院长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孟克巴特尔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陶利卫生院院长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劳格劳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呼吉尔特卫生院院长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樊  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卫健委办公室主任</w:t>
      </w:r>
    </w:p>
    <w:p>
      <w:pPr>
        <w:keepNext w:val="0"/>
        <w:keepLines w:val="0"/>
        <w:pageBreakBefore w:val="0"/>
        <w:widowControl w:val="0"/>
        <w:tabs>
          <w:tab w:val="left" w:pos="3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  丹       卫健委办公室副主任</w:t>
      </w:r>
    </w:p>
    <w:p>
      <w:pPr>
        <w:keepNext w:val="0"/>
        <w:keepLines w:val="0"/>
        <w:pageBreakBefore w:val="0"/>
        <w:widowControl w:val="0"/>
        <w:tabs>
          <w:tab w:val="left" w:pos="382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玲燕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卫健委医政医改监督和信息化股股长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康艳霞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>健委疾控妇幼和基层卫生健康股股长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何子丽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卫健委党建办主任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罗  生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卫健委人口家庭与老年健康股股长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哈斯达来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卫健委蒙中医药和科教爱卫股股长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谢咏梅       卫健委卫生应急办主任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孟明霞       卫健委办公室科员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领导小组下设办公室，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由医政医改监督和信息化股股长王玲燕兼任</w:t>
      </w:r>
      <w:r>
        <w:rPr>
          <w:rFonts w:hint="eastAsia" w:ascii="仿宋_GB2312" w:hAnsi="仿宋_GB2312" w:eastAsia="仿宋_GB2312" w:cs="仿宋_GB2312"/>
          <w:sz w:val="32"/>
          <w:szCs w:val="32"/>
        </w:rPr>
        <w:t>侵害未成年人案件强制报告制度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办公室主任。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乌审旗卫生健康委员会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2024年3月14日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p/>
    <w:p/>
    <w:p>
      <w:pPr>
        <w:pStyle w:val="5"/>
      </w:pPr>
    </w:p>
    <w:p>
      <w:pPr>
        <w:pStyle w:val="5"/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79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乌审旗卫生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14日印发  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ZTA4NzgxZmNjODU4NjM2ODY4NGM4OTkxNTI1MWQifQ=="/>
  </w:docVars>
  <w:rsids>
    <w:rsidRoot w:val="300512EB"/>
    <w:rsid w:val="0906246D"/>
    <w:rsid w:val="098A5D68"/>
    <w:rsid w:val="0AF0184A"/>
    <w:rsid w:val="10617AC3"/>
    <w:rsid w:val="113D7AE4"/>
    <w:rsid w:val="14047C2D"/>
    <w:rsid w:val="1B1933F5"/>
    <w:rsid w:val="1B777A31"/>
    <w:rsid w:val="24C14A06"/>
    <w:rsid w:val="300512EB"/>
    <w:rsid w:val="384913E2"/>
    <w:rsid w:val="674672D5"/>
    <w:rsid w:val="6E57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2"/>
    <w:basedOn w:val="1"/>
    <w:qFormat/>
    <w:uiPriority w:val="0"/>
    <w:pPr>
      <w:spacing w:line="20" w:lineRule="atLeast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</Words>
  <Characters>693</Characters>
  <Lines>0</Lines>
  <Paragraphs>0</Paragraphs>
  <TotalTime>22</TotalTime>
  <ScaleCrop>false</ScaleCrop>
  <LinksUpToDate>false</LinksUpToDate>
  <CharactersWithSpaces>1013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2023-12-18T02:27:00Z</dcterms:created>
  <dc:creator>超级不可爱</dc:creator>
  <cp:lastModifiedBy>Administrator</cp:lastModifiedBy>
  <cp:lastPrinted>2024-03-19T01:23:00Z</cp:lastPrinted>
  <dcterms:modified xsi:type="dcterms:W3CDTF">2024-05-27T03:00:58Z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C367EFEFF6F54A94A17337135FB57ED4_13</vt:lpwstr>
  </property>
</Properties>
</file>