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afterLines="0" w:line="579" w:lineRule="exact"/>
        <w:ind w:left="0" w:leftChars="0"/>
        <w:textAlignment w:val="auto"/>
        <w:rPr>
          <w:rFonts w:hint="eastAsia" w:ascii="仿宋_GB2312" w:hAnsi="仿宋_GB2312" w:eastAsia="仿宋_GB2312" w:cs="仿宋_GB2312"/>
          <w:bCs/>
          <w:color w:val="FF0000"/>
          <w:spacing w:val="0"/>
          <w:w w:val="100"/>
          <w:kern w:val="100"/>
          <w:sz w:val="32"/>
          <w:szCs w:val="32"/>
        </w:rPr>
      </w:pPr>
    </w:p>
    <w:p>
      <w:pPr>
        <w:pStyle w:val="6"/>
        <w:ind w:left="0" w:leftChars="0" w:firstLine="0" w:firstLineChars="0"/>
        <w:jc w:val="both"/>
        <w:rPr>
          <w:rFonts w:hint="eastAsia" w:ascii="方正小标宋_GBK" w:hAnsi="方正小标宋_GBK" w:eastAsia="方正小标宋_GBK" w:cs="方正小标宋_GBK"/>
          <w:bCs/>
          <w:color w:val="FF0000"/>
          <w:spacing w:val="0"/>
          <w:w w:val="100"/>
          <w:kern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hAnsi="方正小标宋简体" w:eastAsia="方正小标宋简体" w:cs="方正小标宋简体"/>
          <w:spacing w:val="0"/>
          <w:w w:val="100"/>
          <w:sz w:val="44"/>
          <w:szCs w:val="44"/>
          <w:lang w:eastAsia="zh-CN"/>
        </w:rPr>
      </w:pPr>
      <w:bookmarkStart w:id="0" w:name="_GoBack"/>
      <w:bookmarkEnd w:id="0"/>
      <w:r>
        <w:rPr>
          <w:rFonts w:hint="eastAsia" w:ascii="方正小标宋简体" w:hAnsi="方正小标宋简体" w:eastAsia="方正小标宋简体" w:cs="方正小标宋简体"/>
          <w:spacing w:val="0"/>
          <w:w w:val="100"/>
          <w:sz w:val="44"/>
          <w:szCs w:val="44"/>
          <w:lang w:val="en-US" w:eastAsia="zh-CN"/>
        </w:rPr>
        <w:t>乌审旗卫生健康委员会关于印发</w:t>
      </w:r>
      <w:r>
        <w:rPr>
          <w:rFonts w:hint="eastAsia" w:ascii="方正小标宋简体" w:hAnsi="方正小标宋简体" w:eastAsia="方正小标宋简体" w:cs="方正小标宋简体"/>
          <w:spacing w:val="0"/>
          <w:w w:val="100"/>
          <w:sz w:val="44"/>
          <w:szCs w:val="44"/>
          <w:lang w:eastAsia="zh-CN"/>
        </w:rPr>
        <w:t>《乌审旗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hAnsi="方正小标宋简体" w:eastAsia="方正小标宋简体" w:cs="方正小标宋简体"/>
          <w:spacing w:val="0"/>
          <w:w w:val="100"/>
          <w:sz w:val="44"/>
          <w:szCs w:val="44"/>
        </w:rPr>
      </w:pPr>
      <w:r>
        <w:rPr>
          <w:rFonts w:hint="eastAsia" w:ascii="方正小标宋简体" w:hAnsi="方正小标宋简体" w:eastAsia="方正小标宋简体" w:cs="方正小标宋简体"/>
          <w:spacing w:val="0"/>
          <w:w w:val="100"/>
          <w:sz w:val="44"/>
          <w:szCs w:val="44"/>
          <w:lang w:eastAsia="zh-CN"/>
        </w:rPr>
        <w:t>卫生健康系统</w:t>
      </w:r>
      <w:r>
        <w:rPr>
          <w:rFonts w:hint="eastAsia" w:ascii="方正小标宋简体" w:hAnsi="方正小标宋简体" w:eastAsia="方正小标宋简体" w:cs="方正小标宋简体"/>
          <w:spacing w:val="0"/>
          <w:w w:val="100"/>
          <w:sz w:val="44"/>
          <w:szCs w:val="44"/>
        </w:rPr>
        <w:t>20</w:t>
      </w:r>
      <w:r>
        <w:rPr>
          <w:rFonts w:hint="eastAsia" w:ascii="方正小标宋简体" w:hAnsi="方正小标宋简体" w:eastAsia="方正小标宋简体" w:cs="方正小标宋简体"/>
          <w:spacing w:val="0"/>
          <w:w w:val="100"/>
          <w:sz w:val="44"/>
          <w:szCs w:val="44"/>
          <w:lang w:val="en-US" w:eastAsia="zh-CN"/>
        </w:rPr>
        <w:t>23</w:t>
      </w:r>
      <w:r>
        <w:rPr>
          <w:rFonts w:hint="eastAsia" w:ascii="方正小标宋简体" w:hAnsi="方正小标宋简体" w:eastAsia="方正小标宋简体" w:cs="方正小标宋简体"/>
          <w:spacing w:val="0"/>
          <w:w w:val="100"/>
          <w:sz w:val="44"/>
          <w:szCs w:val="44"/>
        </w:rPr>
        <w:t>年“安全生产月”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hAnsi="方正小标宋简体" w:eastAsia="方正小标宋简体" w:cs="方正小标宋简体"/>
          <w:spacing w:val="0"/>
          <w:w w:val="100"/>
          <w:sz w:val="44"/>
          <w:szCs w:val="44"/>
          <w:lang w:eastAsia="zh-CN"/>
        </w:rPr>
      </w:pPr>
      <w:r>
        <w:rPr>
          <w:rFonts w:hint="eastAsia" w:ascii="方正小标宋简体" w:hAnsi="方正小标宋简体" w:eastAsia="方正小标宋简体" w:cs="方正小标宋简体"/>
          <w:spacing w:val="0"/>
          <w:w w:val="100"/>
          <w:sz w:val="44"/>
          <w:szCs w:val="44"/>
          <w:lang w:eastAsia="zh-CN"/>
        </w:rPr>
        <w:t>活动方案》的通知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仿宋_GB2312" w:hAnsi="仿宋_GB2312" w:eastAsia="仿宋_GB2312" w:cs="仿宋_GB2312"/>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全旗</w:t>
      </w:r>
      <w:r>
        <w:rPr>
          <w:rFonts w:hint="eastAsia" w:ascii="仿宋_GB2312" w:hAnsi="仿宋_GB2312" w:eastAsia="仿宋_GB2312" w:cs="仿宋_GB2312"/>
          <w:spacing w:val="0"/>
          <w:w w:val="100"/>
          <w:sz w:val="32"/>
          <w:szCs w:val="32"/>
        </w:rPr>
        <w:t>各医疗卫生</w:t>
      </w:r>
      <w:r>
        <w:rPr>
          <w:rFonts w:hint="eastAsia" w:ascii="仿宋_GB2312" w:hAnsi="仿宋_GB2312" w:eastAsia="仿宋_GB2312" w:cs="仿宋_GB2312"/>
          <w:spacing w:val="0"/>
          <w:w w:val="100"/>
          <w:sz w:val="32"/>
          <w:szCs w:val="32"/>
          <w:lang w:eastAsia="zh-CN"/>
        </w:rPr>
        <w:t>健康单位</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　　现将</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乌审旗卫生健康系统</w:t>
      </w:r>
      <w:r>
        <w:rPr>
          <w:rFonts w:hint="eastAsia" w:ascii="仿宋_GB2312" w:hAnsi="仿宋_GB2312" w:eastAsia="仿宋_GB2312" w:cs="仿宋_GB2312"/>
          <w:spacing w:val="0"/>
          <w:w w:val="100"/>
          <w:sz w:val="32"/>
          <w:szCs w:val="32"/>
        </w:rPr>
        <w:t>20</w:t>
      </w:r>
      <w:r>
        <w:rPr>
          <w:rFonts w:hint="eastAsia" w:ascii="仿宋_GB2312" w:hAnsi="仿宋_GB2312" w:eastAsia="仿宋_GB2312" w:cs="仿宋_GB2312"/>
          <w:spacing w:val="0"/>
          <w:w w:val="100"/>
          <w:sz w:val="32"/>
          <w:szCs w:val="32"/>
          <w:lang w:val="en-US" w:eastAsia="zh-CN"/>
        </w:rPr>
        <w:t>23</w:t>
      </w:r>
      <w:r>
        <w:rPr>
          <w:rFonts w:hint="eastAsia" w:ascii="仿宋_GB2312" w:hAnsi="仿宋_GB2312" w:eastAsia="仿宋_GB2312" w:cs="仿宋_GB2312"/>
          <w:spacing w:val="0"/>
          <w:w w:val="100"/>
          <w:sz w:val="32"/>
          <w:szCs w:val="32"/>
        </w:rPr>
        <w:t>年“安全生产月”活动</w:t>
      </w:r>
      <w:r>
        <w:rPr>
          <w:rFonts w:hint="eastAsia" w:ascii="仿宋_GB2312" w:hAnsi="仿宋_GB2312" w:eastAsia="仿宋_GB2312" w:cs="仿宋_GB2312"/>
          <w:spacing w:val="0"/>
          <w:w w:val="100"/>
          <w:sz w:val="32"/>
          <w:szCs w:val="32"/>
          <w:lang w:eastAsia="zh-CN"/>
        </w:rPr>
        <w:t>方案》</w:t>
      </w:r>
      <w:r>
        <w:rPr>
          <w:rFonts w:hint="eastAsia" w:ascii="仿宋_GB2312" w:hAnsi="仿宋_GB2312" w:eastAsia="仿宋_GB2312" w:cs="仿宋_GB2312"/>
          <w:spacing w:val="0"/>
          <w:w w:val="100"/>
          <w:sz w:val="32"/>
          <w:szCs w:val="32"/>
        </w:rPr>
        <w:t>印发给你们，请结合实际，认真组织实施。</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9" w:lineRule="exact"/>
        <w:ind w:right="0" w:rightChars="0"/>
        <w:jc w:val="both"/>
        <w:textAlignment w:val="auto"/>
        <w:outlineLvl w:val="9"/>
        <w:rPr>
          <w:rFonts w:hint="eastAsia" w:ascii="仿宋_GB2312" w:hAnsi="仿宋_GB2312" w:eastAsia="仿宋_GB2312" w:cs="仿宋_GB2312"/>
          <w:spacing w:val="0"/>
          <w:w w:val="100"/>
          <w:sz w:val="32"/>
          <w:szCs w:val="32"/>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9" w:lineRule="exact"/>
        <w:ind w:right="0" w:rightChars="0" w:firstLine="4160" w:firstLineChars="13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乌审旗卫生健康委员会</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9" w:lineRule="exact"/>
        <w:ind w:right="0" w:rightChars="0" w:firstLine="4480" w:firstLineChars="1400"/>
        <w:jc w:val="both"/>
        <w:textAlignment w:val="auto"/>
        <w:outlineLvl w:val="9"/>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2023</w:t>
      </w:r>
      <w:r>
        <w:rPr>
          <w:rFonts w:hint="eastAsia" w:ascii="仿宋_GB2312" w:hAnsi="仿宋_GB2312" w:eastAsia="仿宋_GB2312" w:cs="仿宋_GB2312"/>
          <w:b w:val="0"/>
          <w:bCs w:val="0"/>
          <w:spacing w:val="0"/>
          <w:w w:val="100"/>
          <w:sz w:val="32"/>
          <w:szCs w:val="32"/>
          <w:lang w:val="en-US" w:eastAsia="zh-CN"/>
        </w:rPr>
        <w:t>年5月31日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hAnsi="方正小标宋简体" w:eastAsia="方正小标宋简体" w:cs="方正小标宋简体"/>
          <w:spacing w:val="0"/>
          <w:w w:val="100"/>
          <w:sz w:val="44"/>
          <w:szCs w:val="44"/>
          <w:lang w:val="en-US" w:eastAsia="zh-CN"/>
        </w:rPr>
      </w:pPr>
      <w:r>
        <w:rPr>
          <w:rFonts w:hint="eastAsia" w:ascii="方正小标宋简体" w:hAnsi="方正小标宋简体" w:eastAsia="方正小标宋简体" w:cs="方正小标宋简体"/>
          <w:spacing w:val="0"/>
          <w:w w:val="100"/>
          <w:sz w:val="44"/>
          <w:szCs w:val="44"/>
          <w:lang w:val="en-US" w:eastAsia="zh-CN"/>
        </w:rPr>
        <w:t>乌审旗卫生健康系统2023年“安全生产月”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hAnsi="方正小标宋简体" w:eastAsia="方正小标宋简体" w:cs="方正小标宋简体"/>
          <w:spacing w:val="0"/>
          <w:w w:val="100"/>
          <w:sz w:val="44"/>
          <w:szCs w:val="44"/>
          <w:lang w:val="en-US" w:eastAsia="zh-CN"/>
        </w:rPr>
      </w:pPr>
      <w:r>
        <w:rPr>
          <w:rFonts w:hint="eastAsia" w:ascii="方正小标宋简体" w:hAnsi="方正小标宋简体" w:eastAsia="方正小标宋简体" w:cs="方正小标宋简体"/>
          <w:spacing w:val="0"/>
          <w:w w:val="100"/>
          <w:sz w:val="44"/>
          <w:szCs w:val="44"/>
          <w:lang w:val="en-US" w:eastAsia="zh-CN"/>
        </w:rPr>
        <w:t>活动方案</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color w:val="0D0D0D"/>
          <w:spacing w:val="0"/>
          <w:w w:val="100"/>
          <w:sz w:val="32"/>
          <w:szCs w:val="32"/>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2023年6月是全国第22个“安全生产月”。</w:t>
      </w:r>
      <w:r>
        <w:rPr>
          <w:rFonts w:hint="eastAsia" w:ascii="仿宋_GB2312" w:hAnsi="仿宋_GB2312" w:eastAsia="仿宋_GB2312" w:cs="仿宋_GB2312"/>
          <w:spacing w:val="0"/>
          <w:w w:val="100"/>
          <w:sz w:val="32"/>
          <w:szCs w:val="32"/>
          <w:lang w:eastAsia="zh-CN"/>
        </w:rPr>
        <w:t>根据《乌审旗安委会办公室关于印发</w:t>
      </w:r>
      <w:r>
        <w:rPr>
          <w:rFonts w:hint="eastAsia" w:ascii="仿宋_GB2312" w:hAnsi="仿宋_GB2312" w:eastAsia="仿宋_GB2312" w:cs="仿宋_GB2312"/>
          <w:spacing w:val="0"/>
          <w:w w:val="100"/>
          <w:sz w:val="32"/>
          <w:szCs w:val="32"/>
          <w:lang w:val="en-US" w:eastAsia="zh-CN"/>
        </w:rPr>
        <w:t>&lt;2023年全旗“安全生产月”活动方案&gt;的通知》</w:t>
      </w:r>
      <w:r>
        <w:rPr>
          <w:rFonts w:hint="eastAsia" w:ascii="仿宋_GB2312" w:hAnsi="仿宋_GB2312" w:eastAsia="仿宋_GB2312" w:cs="仿宋_GB2312"/>
          <w:spacing w:val="0"/>
          <w:w w:val="100"/>
          <w:sz w:val="32"/>
          <w:szCs w:val="32"/>
          <w:lang w:eastAsia="zh-CN"/>
        </w:rPr>
        <w:t>（乌安委办发〔</w:t>
      </w:r>
      <w:r>
        <w:rPr>
          <w:rFonts w:hint="eastAsia" w:ascii="仿宋_GB2312" w:hAnsi="仿宋_GB2312" w:eastAsia="仿宋_GB2312" w:cs="仿宋_GB2312"/>
          <w:spacing w:val="0"/>
          <w:w w:val="100"/>
          <w:sz w:val="32"/>
          <w:szCs w:val="32"/>
          <w:lang w:val="en-US" w:eastAsia="zh-CN"/>
        </w:rPr>
        <w:t>2023〕22号</w:t>
      </w:r>
      <w:r>
        <w:rPr>
          <w:rFonts w:hint="eastAsia" w:ascii="仿宋_GB2312" w:hAnsi="仿宋_GB2312" w:eastAsia="仿宋_GB2312" w:cs="仿宋_GB2312"/>
          <w:spacing w:val="0"/>
          <w:w w:val="100"/>
          <w:sz w:val="32"/>
          <w:szCs w:val="32"/>
          <w:lang w:eastAsia="zh-CN"/>
        </w:rPr>
        <w:t>）文件要求，结合我旗卫生健康系统实际，特制定如下</w:t>
      </w:r>
      <w:r>
        <w:rPr>
          <w:rFonts w:hint="eastAsia" w:ascii="仿宋_GB2312" w:hAnsi="仿宋_GB2312" w:eastAsia="仿宋_GB2312" w:cs="仿宋_GB2312"/>
          <w:spacing w:val="0"/>
          <w:w w:val="100"/>
          <w:sz w:val="32"/>
          <w:szCs w:val="32"/>
          <w:lang w:val="en-US" w:eastAsia="zh-CN"/>
        </w:rPr>
        <w:t>活动方案。</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黑体" w:hAnsi="黑体" w:eastAsia="黑体" w:cs="黑体"/>
          <w:color w:val="000000"/>
          <w:spacing w:val="0"/>
          <w:w w:val="100"/>
          <w:sz w:val="32"/>
          <w:szCs w:val="32"/>
          <w:lang w:val="en-US" w:eastAsia="zh-CN"/>
        </w:rPr>
      </w:pPr>
      <w:r>
        <w:rPr>
          <w:rFonts w:hint="eastAsia" w:ascii="黑体" w:hAnsi="黑体" w:eastAsia="黑体" w:cs="黑体"/>
          <w:color w:val="000000"/>
          <w:spacing w:val="0"/>
          <w:w w:val="100"/>
          <w:sz w:val="32"/>
          <w:szCs w:val="32"/>
          <w:lang w:val="en-US" w:eastAsia="zh-CN"/>
        </w:rPr>
        <w:t>一、总体思路</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both"/>
        <w:textAlignment w:val="auto"/>
        <w:outlineLvl w:val="9"/>
        <w:rPr>
          <w:rFonts w:hint="default"/>
          <w:lang w:val="en-US" w:eastAsia="zh-CN"/>
        </w:rPr>
      </w:pPr>
      <w:r>
        <w:rPr>
          <w:rFonts w:hint="eastAsia" w:ascii="仿宋_GB2312" w:hAnsi="仿宋_GB2312" w:eastAsia="仿宋_GB2312" w:cs="仿宋_GB2312"/>
          <w:spacing w:val="0"/>
          <w:w w:val="100"/>
          <w:sz w:val="32"/>
          <w:szCs w:val="32"/>
          <w:lang w:eastAsia="zh-CN"/>
        </w:rPr>
        <w:t>以习近平新时代中国特色社会主义思想为指导，深入贯彻贯彻党的二十大精神和习近平总书记关于安全生产的重要论述，坚持人民至上、生命至上，坚持统筹发展和安全，坚持安全第一、预防为主，持续树牢安全红线意识，推动安全生产责任落实，切实提高风险隐患排查整改质量，切实提升发现问题和解决问题的强烈意愿和能力水平，</w:t>
      </w:r>
      <w:r>
        <w:rPr>
          <w:rFonts w:hint="eastAsia" w:ascii="仿宋_GB2312" w:hAnsi="仿宋_GB2312" w:eastAsia="仿宋_GB2312" w:cs="仿宋_GB2312"/>
          <w:spacing w:val="0"/>
          <w:w w:val="100"/>
          <w:sz w:val="32"/>
          <w:szCs w:val="32"/>
          <w:lang w:val="en-US" w:eastAsia="zh-CN"/>
        </w:rPr>
        <w:t>以</w:t>
      </w:r>
      <w:r>
        <w:rPr>
          <w:rFonts w:hint="eastAsia" w:ascii="仿宋_GB2312" w:hAnsi="仿宋_GB2312" w:eastAsia="仿宋_GB2312" w:cs="仿宋_GB2312"/>
          <w:spacing w:val="0"/>
          <w:w w:val="100"/>
          <w:sz w:val="32"/>
          <w:szCs w:val="32"/>
          <w:lang w:eastAsia="zh-CN"/>
        </w:rPr>
        <w:t>“人人讲安全、个个会应急”为重点策划活动内容，以线下线上活动相结合的形式开展第</w:t>
      </w:r>
      <w:r>
        <w:rPr>
          <w:rFonts w:hint="eastAsia" w:ascii="仿宋_GB2312" w:hAnsi="仿宋_GB2312" w:eastAsia="仿宋_GB2312" w:cs="仿宋_GB2312"/>
          <w:spacing w:val="0"/>
          <w:w w:val="100"/>
          <w:sz w:val="32"/>
          <w:szCs w:val="32"/>
          <w:lang w:val="en-US" w:eastAsia="zh-CN"/>
        </w:rPr>
        <w:t>22个全国“安全生产月”活动，进一步提升社会安全生产意识和避险逃生能力。</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黑体" w:hAnsi="黑体" w:eastAsia="黑体" w:cs="黑体"/>
          <w:color w:val="000000"/>
          <w:spacing w:val="0"/>
          <w:w w:val="100"/>
          <w:sz w:val="32"/>
          <w:szCs w:val="32"/>
          <w:lang w:val="en-US" w:eastAsia="zh-CN"/>
        </w:rPr>
      </w:pPr>
      <w:r>
        <w:rPr>
          <w:rFonts w:hint="eastAsia" w:ascii="黑体" w:hAnsi="黑体" w:eastAsia="黑体" w:cs="黑体"/>
          <w:color w:val="000000"/>
          <w:spacing w:val="0"/>
          <w:w w:val="100"/>
          <w:sz w:val="32"/>
          <w:szCs w:val="32"/>
          <w:lang w:val="en-US" w:eastAsia="zh-CN"/>
        </w:rPr>
        <w:t>二、活动主题</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人人讲安全、个个会应急</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黑体" w:hAnsi="黑体" w:eastAsia="黑体" w:cs="黑体"/>
          <w:b w:val="0"/>
          <w:bCs w:val="0"/>
          <w:spacing w:val="0"/>
          <w:w w:val="100"/>
          <w:sz w:val="32"/>
          <w:szCs w:val="32"/>
          <w:lang w:eastAsia="zh-CN"/>
        </w:rPr>
      </w:pPr>
      <w:r>
        <w:rPr>
          <w:rFonts w:hint="eastAsia" w:ascii="黑体" w:hAnsi="黑体" w:eastAsia="黑体" w:cs="黑体"/>
          <w:b w:val="0"/>
          <w:bCs w:val="0"/>
          <w:spacing w:val="0"/>
          <w:w w:val="100"/>
          <w:sz w:val="32"/>
          <w:szCs w:val="32"/>
          <w:lang w:eastAsia="zh-CN"/>
        </w:rPr>
        <w:t>三、活动时间</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6月1日--6月30日，部分活动贯穿全年</w:t>
      </w:r>
    </w:p>
    <w:p>
      <w:pPr>
        <w:keepNext w:val="0"/>
        <w:keepLines w:val="0"/>
        <w:pageBreakBefore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color w:val="000000"/>
          <w:spacing w:val="0"/>
          <w:w w:val="100"/>
          <w:sz w:val="32"/>
          <w:szCs w:val="32"/>
          <w:lang w:val="en-US" w:eastAsia="zh-CN"/>
        </w:rPr>
      </w:pPr>
      <w:r>
        <w:rPr>
          <w:rFonts w:hint="eastAsia" w:ascii="黑体" w:hAnsi="黑体" w:eastAsia="黑体" w:cs="黑体"/>
          <w:color w:val="000000"/>
          <w:spacing w:val="0"/>
          <w:w w:val="100"/>
          <w:sz w:val="32"/>
          <w:szCs w:val="32"/>
          <w:lang w:val="en-US" w:eastAsia="zh-CN"/>
        </w:rPr>
        <w:t xml:space="preserve">四、活动内容  </w:t>
      </w:r>
      <w:r>
        <w:rPr>
          <w:rFonts w:hint="eastAsia" w:ascii="仿宋_GB2312" w:hAnsi="仿宋_GB2312" w:eastAsia="仿宋_GB2312" w:cs="仿宋_GB2312"/>
          <w:color w:val="000000"/>
          <w:spacing w:val="0"/>
          <w:w w:val="1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9" w:lineRule="exact"/>
        <w:ind w:left="0" w:leftChars="0" w:right="0" w:firstLine="640" w:firstLineChars="200"/>
        <w:textAlignment w:val="auto"/>
        <w:outlineLvl w:val="0"/>
        <w:rPr>
          <w:rFonts w:hint="eastAsia" w:ascii="仿宋_GB2312" w:hAnsi="仿宋_GB2312" w:eastAsia="仿宋_GB2312" w:cs="仿宋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（一）开展习近平总书记关于安全生产重要论述宣贯活动。</w:t>
      </w:r>
      <w:r>
        <w:rPr>
          <w:rFonts w:hint="eastAsia" w:ascii="仿宋_GB2312" w:hAnsi="仿宋_GB2312" w:eastAsia="仿宋_GB2312" w:cs="仿宋_GB2312"/>
          <w:b w:val="0"/>
          <w:bCs w:val="0"/>
          <w:spacing w:val="0"/>
          <w:w w:val="100"/>
          <w:sz w:val="32"/>
          <w:szCs w:val="32"/>
          <w:lang w:val="en-US" w:eastAsia="zh-CN"/>
        </w:rPr>
        <w:t>紧紧围绕宣传贯彻习近平总书记关于安全生产特别是安全红线重要论述，各医疗卫生健康单位要组织开展宣讲活动、发表评论文章或心得体会。</w:t>
      </w:r>
    </w:p>
    <w:p>
      <w:pPr>
        <w:keepNext w:val="0"/>
        <w:keepLines w:val="0"/>
        <w:pageBreakBefore w:val="0"/>
        <w:kinsoku/>
        <w:wordWrap/>
        <w:overflowPunct/>
        <w:topLinePunct w:val="0"/>
        <w:autoSpaceDE/>
        <w:autoSpaceDN/>
        <w:bidi w:val="0"/>
        <w:adjustRightInd/>
        <w:snapToGrid/>
        <w:spacing w:line="579" w:lineRule="exact"/>
        <w:ind w:left="0" w:leftChars="0" w:right="0" w:firstLine="640" w:firstLineChars="200"/>
        <w:textAlignment w:val="auto"/>
        <w:outlineLvl w:val="0"/>
        <w:rPr>
          <w:rFonts w:hint="eastAsia" w:ascii="仿宋_GB2312" w:hAnsi="仿宋_GB2312" w:eastAsia="仿宋_GB2312" w:cs="仿宋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（二）深入开展宣传。</w:t>
      </w:r>
      <w:r>
        <w:rPr>
          <w:rFonts w:hint="eastAsia" w:ascii="仿宋_GB2312" w:hAnsi="仿宋_GB2312" w:eastAsia="仿宋_GB2312" w:cs="仿宋_GB2312"/>
          <w:b w:val="0"/>
          <w:bCs w:val="0"/>
          <w:spacing w:val="0"/>
          <w:w w:val="100"/>
          <w:sz w:val="32"/>
          <w:szCs w:val="32"/>
          <w:lang w:val="en-US" w:eastAsia="zh-CN"/>
        </w:rPr>
        <w:t>各单位组织开展“安全生产大家谈”“班前会”“以案说法”等活动交流学习体会，进行警示教育。通过活动，以非常明确、非常强烈、非常坚定的态度牢固树立安全红线意识。组织开展“北疆安全宣传全屏播”,结合自身特色集中推送公益广告、海报、短视频、提示短信等，积极动员群众参与“人人讲安全，个个会应急”网络知识竞赛、线上“逃生演练训练营”活动，形成全媒体、矩阵式、立体化宣传格局，切实提升公众安全意识和应急处置能力。</w:t>
      </w:r>
    </w:p>
    <w:p>
      <w:pPr>
        <w:keepNext w:val="0"/>
        <w:keepLines w:val="0"/>
        <w:pageBreakBefore w:val="0"/>
        <w:kinsoku/>
        <w:wordWrap/>
        <w:overflowPunct/>
        <w:topLinePunct w:val="0"/>
        <w:autoSpaceDE/>
        <w:autoSpaceDN/>
        <w:bidi w:val="0"/>
        <w:adjustRightInd/>
        <w:snapToGrid/>
        <w:spacing w:line="579" w:lineRule="exact"/>
        <w:ind w:left="0" w:leftChars="0" w:right="0" w:firstLine="640" w:firstLineChars="200"/>
        <w:textAlignment w:val="auto"/>
        <w:outlineLvl w:val="0"/>
        <w:rPr>
          <w:rFonts w:hint="eastAsia" w:ascii="仿宋_GB2312" w:hAnsi="仿宋_GB2312" w:eastAsia="仿宋_GB2312" w:cs="仿宋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（三）聚焦专项排查整治行动。</w:t>
      </w:r>
      <w:r>
        <w:rPr>
          <w:rFonts w:hint="eastAsia" w:ascii="仿宋_GB2312" w:hAnsi="仿宋_GB2312" w:eastAsia="仿宋_GB2312" w:cs="仿宋_GB2312"/>
          <w:b w:val="0"/>
          <w:bCs w:val="0"/>
          <w:spacing w:val="0"/>
          <w:w w:val="100"/>
          <w:sz w:val="32"/>
          <w:szCs w:val="32"/>
          <w:lang w:val="en-US" w:eastAsia="zh-CN"/>
        </w:rPr>
        <w:t>按照全系统重大隐患专项排查整治2023行动要求，围绕重大事故隐患排查整治、事故防范警示教育、应急演练、安全责任保险等重点内容。</w:t>
      </w:r>
    </w:p>
    <w:p>
      <w:pPr>
        <w:keepNext w:val="0"/>
        <w:keepLines w:val="0"/>
        <w:pageBreakBefore w:val="0"/>
        <w:kinsoku/>
        <w:wordWrap/>
        <w:overflowPunct/>
        <w:topLinePunct w:val="0"/>
        <w:autoSpaceDE/>
        <w:autoSpaceDN/>
        <w:bidi w:val="0"/>
        <w:adjustRightInd/>
        <w:snapToGrid/>
        <w:spacing w:line="579" w:lineRule="exact"/>
        <w:ind w:left="0" w:leftChars="0" w:right="0" w:firstLine="640" w:firstLineChars="200"/>
        <w:textAlignment w:val="auto"/>
        <w:outlineLvl w:val="0"/>
        <w:rPr>
          <w:rFonts w:hint="eastAsia" w:ascii="仿宋_GB2312" w:hAnsi="仿宋_GB2312" w:eastAsia="仿宋_GB2312" w:cs="仿宋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（四）聚焦提高应急处置能力。</w:t>
      </w:r>
      <w:r>
        <w:rPr>
          <w:rFonts w:hint="eastAsia" w:ascii="仿宋_GB2312" w:hAnsi="仿宋_GB2312" w:eastAsia="仿宋_GB2312" w:cs="仿宋_GB2312"/>
          <w:b w:val="0"/>
          <w:bCs w:val="0"/>
          <w:spacing w:val="0"/>
          <w:w w:val="100"/>
          <w:sz w:val="32"/>
          <w:szCs w:val="32"/>
          <w:lang w:val="en-US" w:eastAsia="zh-CN"/>
        </w:rPr>
        <w:t>各单位主要责任人落实“五带头”责任，开展安全承诺践诺、至少组织一次典型违法案例专题警示教育培训班，开展大排查，大演练，让全体从业人员时刻牢记安全生产岗位责任，熟知安全逃生出 口(或避灾路线)，坚决纠正或取缔违法违规行为。</w:t>
      </w:r>
    </w:p>
    <w:p>
      <w:pPr>
        <w:keepNext w:val="0"/>
        <w:keepLines w:val="0"/>
        <w:pageBreakBefore w:val="0"/>
        <w:kinsoku/>
        <w:wordWrap/>
        <w:overflowPunct/>
        <w:topLinePunct w:val="0"/>
        <w:autoSpaceDE/>
        <w:autoSpaceDN/>
        <w:bidi w:val="0"/>
        <w:adjustRightInd/>
        <w:snapToGrid/>
        <w:spacing w:line="579" w:lineRule="exact"/>
        <w:ind w:left="0" w:leftChars="0" w:right="0" w:firstLine="640" w:firstLineChars="200"/>
        <w:textAlignment w:val="auto"/>
        <w:outlineLvl w:val="0"/>
        <w:rPr>
          <w:rFonts w:hint="eastAsia" w:ascii="仿宋_GB2312" w:hAnsi="仿宋_GB2312" w:eastAsia="仿宋_GB2312" w:cs="仿宋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（五）总体要求。</w:t>
      </w:r>
      <w:r>
        <w:rPr>
          <w:rFonts w:hint="eastAsia" w:ascii="仿宋_GB2312" w:hAnsi="仿宋_GB2312" w:eastAsia="仿宋_GB2312" w:cs="仿宋_GB2312"/>
          <w:b w:val="0"/>
          <w:bCs w:val="0"/>
          <w:spacing w:val="0"/>
          <w:w w:val="100"/>
          <w:sz w:val="32"/>
          <w:szCs w:val="32"/>
          <w:lang w:val="en-US" w:eastAsia="zh-CN"/>
        </w:rPr>
        <w:t>各单位要充分发挥地域特色，深入开展“安全生产月”活动启动仪式和“6月 16”集中宣传咨询日活动。6月16日，各单位要结合实际，组织开展“安全宣传咨询日”现场活动，各单位要广泛深入开展社会化宣传，在广告牌，电子显示屏持续滚动播放安全公益广告等醒目位置，广泛张贴或悬挂安全标语、横幅、挂图等，形成强大宣传声势，重点面向社会公众和从业人员，集中宣传安全生产方针政策、法律法规、全国重大事故隐患专项排查整治2023行动，以及安全生产岗位责任、安全知识和避险逃生技能等科普知识。</w:t>
      </w:r>
    </w:p>
    <w:p>
      <w:pPr>
        <w:keepNext w:val="0"/>
        <w:keepLines w:val="0"/>
        <w:pageBreakBefore w:val="0"/>
        <w:kinsoku/>
        <w:wordWrap/>
        <w:overflowPunct/>
        <w:topLinePunct w:val="0"/>
        <w:autoSpaceDE/>
        <w:autoSpaceDN/>
        <w:bidi w:val="0"/>
        <w:adjustRightInd/>
        <w:snapToGrid/>
        <w:spacing w:line="579" w:lineRule="exact"/>
        <w:ind w:left="0" w:leftChars="0" w:right="0" w:firstLine="640" w:firstLineChars="200"/>
        <w:textAlignment w:val="auto"/>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lang w:eastAsia="zh-CN"/>
        </w:rPr>
        <w:t>五、</w:t>
      </w:r>
      <w:r>
        <w:rPr>
          <w:rFonts w:hint="eastAsia" w:ascii="黑体" w:hAnsi="黑体" w:eastAsia="黑体" w:cs="黑体"/>
          <w:b w:val="0"/>
          <w:bCs w:val="0"/>
          <w:spacing w:val="0"/>
          <w:sz w:val="32"/>
          <w:szCs w:val="32"/>
        </w:rPr>
        <w:t>活动要求</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（一）加强组织领导。</w:t>
      </w:r>
      <w:r>
        <w:rPr>
          <w:rFonts w:hint="eastAsia" w:ascii="仿宋_GB2312" w:hAnsi="仿宋_GB2312" w:eastAsia="仿宋_GB2312" w:cs="仿宋_GB2312"/>
          <w:b w:val="0"/>
          <w:bCs w:val="0"/>
          <w:spacing w:val="0"/>
          <w:w w:val="100"/>
          <w:sz w:val="32"/>
          <w:szCs w:val="32"/>
          <w:lang w:val="en-US" w:eastAsia="zh-CN"/>
        </w:rPr>
        <w:t>各医疗卫生健康单位要高度重视安全生产宣传教育工作，将“安全生产月”活动纳入全年安全生产重点工作计划，要切实加强对“安全生产月”活动的组织领导，主要领导要亲自抓、分管领导具体抓落实，明确责任人和重点活动分工，确保层层有人抓、事事有人管。要把“安全生产月”和“全系统重大事故隐患专项排查整治2023行动”活动纳入全年重点工作范畴，制定活动方案，成立领导机构，明确目标任务，落实专门力量，保障经费投入，加强督导检查。</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（二）加大宣传力度。</w:t>
      </w:r>
      <w:r>
        <w:rPr>
          <w:rFonts w:hint="eastAsia" w:ascii="仿宋_GB2312" w:hAnsi="仿宋_GB2312" w:eastAsia="仿宋_GB2312" w:cs="仿宋_GB2312"/>
          <w:b w:val="0"/>
          <w:bCs w:val="0"/>
          <w:spacing w:val="0"/>
          <w:w w:val="100"/>
          <w:sz w:val="32"/>
          <w:szCs w:val="32"/>
          <w:lang w:val="en-US" w:eastAsia="zh-CN"/>
        </w:rPr>
        <w:t>各医疗卫生健康单位要充分发挥新媒体等平台作用，加大宣传力度开设“安全生产月”活动专栏和专题，增加活动宣传版面、时段和频次，特别是要在“安全生产月”启动、“安全宣传咨询日”活动等重要时间节点开展主题宣传活动，形成阶段性宣传热潮，不断增强活动影响力、感染力。</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（三）确保活动实效。</w:t>
      </w:r>
      <w:r>
        <w:rPr>
          <w:rFonts w:hint="eastAsia" w:ascii="仿宋_GB2312" w:hAnsi="仿宋_GB2312" w:eastAsia="仿宋_GB2312" w:cs="仿宋_GB2312"/>
          <w:b w:val="0"/>
          <w:bCs w:val="0"/>
          <w:spacing w:val="0"/>
          <w:w w:val="100"/>
          <w:sz w:val="32"/>
          <w:szCs w:val="32"/>
          <w:lang w:val="en-US" w:eastAsia="zh-CN"/>
        </w:rPr>
        <w:t>要把活动与解决当前安全发展中的热点难点问题相结合，与安全生产专项整治等重点工作相结合，与推动落实各方面安全生产责任相结合；创新工作举措，因地制宜开展好宣传活动，推动防范化解重大风险，促进安全生产水平提升，切实增强人民群众的获得感、幸福感、安全感。各单位要明确1名联络员于5月31日反馈并及时报送工作进展情况，并于6月30日前将活动总结和统计表报送至旗卫健委332办公室。</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联系人：王利</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联系电话：0477-7581827</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电子邮箱：570857545@qq.com</w:t>
      </w:r>
    </w:p>
    <w:p>
      <w:pPr>
        <w:pStyle w:val="4"/>
        <w:keepNext w:val="0"/>
        <w:keepLines w:val="0"/>
        <w:pageBreakBefore w:val="0"/>
        <w:tabs>
          <w:tab w:val="left" w:pos="1120"/>
        </w:tabs>
        <w:kinsoku/>
        <w:wordWrap/>
        <w:overflowPunct/>
        <w:topLinePunct w:val="0"/>
        <w:autoSpaceDE/>
        <w:autoSpaceDN/>
        <w:bidi w:val="0"/>
        <w:adjustRightInd/>
        <w:snapToGrid/>
        <w:spacing w:before="0" w:beforeAutospacing="0" w:after="0" w:afterAutospacing="0" w:line="579" w:lineRule="exact"/>
        <w:ind w:left="0" w:leftChars="0" w:right="0" w:firstLine="0" w:firstLineChars="0"/>
        <w:jc w:val="both"/>
        <w:textAlignment w:val="auto"/>
        <w:outlineLvl w:val="9"/>
        <w:rPr>
          <w:rFonts w:hint="eastAsia" w:ascii="仿宋_GB2312" w:hAnsi="仿宋_GB2312" w:eastAsia="仿宋_GB2312" w:cs="仿宋_GB2312"/>
          <w:spacing w:val="0"/>
          <w:w w:val="100"/>
          <w:sz w:val="32"/>
          <w:szCs w:val="32"/>
          <w:lang w:val="en-US" w:eastAsia="zh-CN"/>
        </w:rPr>
      </w:pPr>
    </w:p>
    <w:p>
      <w:pPr>
        <w:pStyle w:val="4"/>
        <w:keepNext w:val="0"/>
        <w:keepLines w:val="0"/>
        <w:pageBreakBefore w:val="0"/>
        <w:tabs>
          <w:tab w:val="left" w:pos="1120"/>
        </w:tabs>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附件:“安全生产月”活动</w:t>
      </w:r>
      <w:r>
        <w:rPr>
          <w:rFonts w:hint="eastAsia" w:ascii="仿宋_GB2312" w:hAnsi="仿宋_GB2312" w:eastAsia="仿宋_GB2312" w:cs="仿宋_GB2312"/>
          <w:spacing w:val="0"/>
          <w:w w:val="100"/>
          <w:sz w:val="32"/>
          <w:szCs w:val="32"/>
          <w:lang w:eastAsia="zh-CN"/>
        </w:rPr>
        <w:t>进展情况统计表</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spacing w:val="0"/>
          <w:w w:val="100"/>
          <w:sz w:val="32"/>
          <w:szCs w:val="32"/>
          <w:lang w:val="en-US" w:eastAsia="zh-CN"/>
        </w:rPr>
      </w:pP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spacing w:val="0"/>
          <w:w w:val="100"/>
          <w:sz w:val="32"/>
          <w:szCs w:val="32"/>
          <w:lang w:val="en-US" w:eastAsia="zh-CN"/>
        </w:rPr>
      </w:pP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spacing w:val="0"/>
          <w:w w:val="100"/>
          <w:sz w:val="32"/>
          <w:szCs w:val="32"/>
          <w:lang w:val="en-US" w:eastAsia="zh-CN"/>
        </w:rPr>
      </w:pP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spacing w:val="0"/>
          <w:w w:val="100"/>
          <w:sz w:val="32"/>
          <w:szCs w:val="32"/>
          <w:lang w:val="en-US" w:eastAsia="zh-CN"/>
        </w:rPr>
      </w:pP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spacing w:val="0"/>
          <w:w w:val="100"/>
          <w:sz w:val="32"/>
          <w:szCs w:val="32"/>
          <w:lang w:val="en-US" w:eastAsia="zh-CN"/>
        </w:rPr>
      </w:pP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spacing w:val="0"/>
          <w:w w:val="100"/>
          <w:sz w:val="32"/>
          <w:szCs w:val="32"/>
          <w:lang w:val="en-US" w:eastAsia="zh-CN"/>
        </w:rPr>
      </w:pP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spacing w:val="0"/>
          <w:w w:val="100"/>
          <w:sz w:val="32"/>
          <w:szCs w:val="32"/>
          <w:lang w:val="en-US" w:eastAsia="zh-CN"/>
        </w:rPr>
      </w:pP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spacing w:val="0"/>
          <w:w w:val="100"/>
          <w:sz w:val="32"/>
          <w:szCs w:val="32"/>
          <w:lang w:val="en-US" w:eastAsia="zh-CN"/>
        </w:rPr>
      </w:pP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spacing w:val="0"/>
          <w:w w:val="100"/>
          <w:sz w:val="32"/>
          <w:szCs w:val="32"/>
          <w:lang w:val="en-US" w:eastAsia="zh-CN"/>
        </w:rPr>
      </w:pP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spacing w:val="0"/>
          <w:w w:val="100"/>
          <w:sz w:val="32"/>
          <w:szCs w:val="32"/>
          <w:lang w:val="en-US" w:eastAsia="zh-CN"/>
        </w:rPr>
      </w:pP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spacing w:val="0"/>
          <w:w w:val="100"/>
          <w:sz w:val="32"/>
          <w:szCs w:val="32"/>
          <w:lang w:val="en-US" w:eastAsia="zh-CN"/>
        </w:rPr>
      </w:pP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spacing w:val="0"/>
          <w:w w:val="100"/>
          <w:sz w:val="32"/>
          <w:szCs w:val="32"/>
          <w:lang w:val="en-US" w:eastAsia="zh-CN"/>
        </w:rPr>
      </w:pP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spacing w:val="0"/>
          <w:w w:val="100"/>
          <w:sz w:val="32"/>
          <w:szCs w:val="32"/>
          <w:lang w:val="en-US" w:eastAsia="zh-CN"/>
        </w:rPr>
      </w:pP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spacing w:val="0"/>
          <w:w w:val="100"/>
          <w:sz w:val="32"/>
          <w:szCs w:val="32"/>
          <w:lang w:val="en-US" w:eastAsia="zh-CN"/>
        </w:rPr>
      </w:pP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320" w:firstLineChars="1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zh-CN" w:eastAsia="zh-CN"/>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13335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1.05pt;height:0.05pt;width:441pt;z-index:251664384;mso-width-relative:page;mso-height-relative:page;" filled="f" stroked="t" coordsize="21600,21600" o:gfxdata="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MZ3FTSAAAABQEAAA8AAAAAAAAAAQAgAAAAIgAAAGRycy9kb3ducmV2LnhtbFBLAQIUABQA&#10;AAAIAIdO4kCyNrRb9gEAAOYDAAAOAAAAAAAAAAEAIAAAACEBAABkcnMvZTJvRG9jLnhtbFBLBQYA&#10;AAAABgAGAFkBAACJBQAAAAA=&#10;">
                <v:fill on="f" focussize="0,0"/>
                <v:stroke weight="0.72pt" color="#000000" joinstyle="round"/>
                <v:imagedata o:title=""/>
                <o:lock v:ext="edit" aspectratio="f"/>
              </v:line>
            </w:pict>
          </mc:Fallback>
        </mc:AlternateContent>
      </w:r>
      <w:r>
        <w:rPr>
          <w:rFonts w:hint="eastAsia" w:ascii="仿宋_GB2312" w:hAnsi="仿宋_GB2312" w:eastAsia="仿宋_GB2312" w:cs="仿宋_GB2312"/>
          <w:spacing w:val="0"/>
          <w:w w:val="100"/>
          <w:sz w:val="32"/>
          <w:szCs w:val="32"/>
          <w:lang w:val="en-US" w:eastAsia="zh-CN"/>
        </w:rPr>
        <w:t>抄报：市卫生健康委员会</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320" w:firstLineChars="1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zh-CN" w:eastAsia="zh-CN"/>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29845</wp:posOffset>
                </wp:positionV>
                <wp:extent cx="56007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63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35pt;height:0.05pt;width:441pt;z-index:251663360;mso-width-relative:page;mso-height-relative:page;" filled="f" stroked="t" coordsize="21600,21600" o:gfxdata="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A9GH9EAAAAFAQAADwAAAAAAAAABACAAAAAiAAAAZHJzL2Rvd25yZXYueG1sUEsBAhQAFAAA&#10;AAgAh07iQEUQeZn2AQAA5gMAAA4AAAAAAAAAAQAgAAAAIAEAAGRycy9lMm9Eb2MueG1sUEsFBgAA&#10;AAAGAAYAWQEAAIgFAAAAAA==&#10;">
                <v:fill on="f" focussize="0,0"/>
                <v:stroke weight="0.72pt" color="#000000" joinstyle="round"/>
                <v:imagedata o:title=""/>
                <o:lock v:ext="edit" aspectratio="f"/>
              </v:line>
            </w:pict>
          </mc:Fallback>
        </mc:AlternateContent>
      </w:r>
      <w:r>
        <w:rPr>
          <w:rFonts w:hint="eastAsia" w:ascii="仿宋_GB2312" w:hAnsi="仿宋_GB2312" w:eastAsia="仿宋_GB2312" w:cs="仿宋_GB2312"/>
          <w:spacing w:val="0"/>
          <w:w w:val="100"/>
          <w:sz w:val="32"/>
          <w:szCs w:val="32"/>
          <w:lang w:val="en-US" w:eastAsia="zh-CN"/>
        </w:rPr>
        <w:t>抄送：</w:t>
      </w:r>
      <w:r>
        <w:rPr>
          <w:rFonts w:hint="eastAsia" w:ascii="仿宋_GB2312" w:hAnsi="仿宋_GB2312" w:eastAsia="仿宋_GB2312" w:cs="仿宋_GB2312"/>
          <w:spacing w:val="0"/>
          <w:w w:val="100"/>
          <w:sz w:val="32"/>
          <w:szCs w:val="32"/>
          <w:lang w:eastAsia="zh-CN"/>
        </w:rPr>
        <w:t>旗安委办</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 xml:space="preserve"> </w:t>
      </w:r>
    </w:p>
    <w:p>
      <w:pPr>
        <w:pStyle w:val="2"/>
        <w:ind w:left="0" w:leftChars="0" w:firstLine="320" w:firstLineChars="100"/>
      </w:pPr>
      <w:r>
        <w:rPr>
          <w:rFonts w:hint="eastAsia" w:ascii="仿宋_GB2312" w:hAnsi="仿宋_GB2312" w:eastAsia="仿宋_GB2312" w:cs="仿宋_GB2312"/>
          <w:spacing w:val="0"/>
          <w:w w:val="100"/>
          <w:sz w:val="32"/>
          <w:szCs w:val="32"/>
          <w:lang w:val="zh-CN"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410845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5pt;height:0pt;width:441pt;z-index:251661312;mso-width-relative:page;mso-height-relative:page;" filled="f" stroked="t" coordsize="21600,21600" o:gfxdata="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AYBsNMAAAAGAQAADwAAAAAAAAABACAAAAAiAAAAZHJzL2Rvd25yZXYueG1sUEsBAhQAFAAA&#10;AAgAh07iQHRz3bf0AQAA5AMAAA4AAAAAAAAAAQAgAAAAIgEAAGRycy9lMm9Eb2MueG1sUEsFBgAA&#10;AAAGAAYAWQEAAIgFAAAAAA==&#10;">
                <v:fill on="f" focussize="0,0"/>
                <v:stroke weight="0.72pt" color="#000000" joinstyle="round"/>
                <v:imagedata o:title=""/>
                <o:lock v:ext="edit" aspectratio="f"/>
              </v:line>
            </w:pict>
          </mc:Fallback>
        </mc:AlternateContent>
      </w:r>
      <w:r>
        <w:rPr>
          <w:rFonts w:hint="eastAsia" w:ascii="仿宋_GB2312" w:hAnsi="仿宋_GB2312" w:eastAsia="仿宋_GB2312" w:cs="仿宋_GB2312"/>
          <w:spacing w:val="0"/>
          <w:w w:val="100"/>
          <w:sz w:val="32"/>
          <w:szCs w:val="32"/>
          <w:lang w:val="zh-CN" w:eastAsia="zh-C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46355</wp:posOffset>
                </wp:positionV>
                <wp:extent cx="56007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05pt;width:441pt;z-index:251662336;mso-width-relative:page;mso-height-relative:page;" filled="f" stroked="t" coordsize="21600,21600" o:gfxdata="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DVxGTSAAAABAEAAA8AAAAAAAAAAQAgAAAAIgAAAGRycy9kb3ducmV2LnhtbFBLAQIUABQA&#10;AAAIAIdO4kBM+3tR9gEAAOYDAAAOAAAAAAAAAAEAIAAAACEBAABkcnMvZTJvRG9jLnhtbFBLBQYA&#10;AAAABgAGAFkBAACJBQAAAAA=&#10;">
                <v:fill on="f" focussize="0,0"/>
                <v:stroke weight="0.72pt" color="#000000" joinstyle="round"/>
                <v:imagedata o:title=""/>
                <o:lock v:ext="edit" aspectratio="f"/>
              </v:line>
            </w:pict>
          </mc:Fallback>
        </mc:AlternateContent>
      </w:r>
      <w:r>
        <w:rPr>
          <w:rFonts w:hint="eastAsia" w:ascii="仿宋_GB2312" w:hAnsi="仿宋_GB2312" w:eastAsia="仿宋_GB2312" w:cs="仿宋_GB2312"/>
          <w:spacing w:val="0"/>
          <w:w w:val="100"/>
          <w:sz w:val="32"/>
          <w:szCs w:val="32"/>
        </w:rPr>
        <w:t>乌审旗卫生</w:t>
      </w:r>
      <w:r>
        <w:rPr>
          <w:rFonts w:hint="eastAsia" w:ascii="仿宋_GB2312" w:hAnsi="仿宋_GB2312" w:eastAsia="仿宋_GB2312" w:cs="仿宋_GB2312"/>
          <w:spacing w:val="0"/>
          <w:w w:val="100"/>
          <w:sz w:val="32"/>
          <w:szCs w:val="32"/>
          <w:lang w:eastAsia="zh-CN"/>
        </w:rPr>
        <w:t>健康委员会</w:t>
      </w:r>
      <w:r>
        <w:rPr>
          <w:rFonts w:hint="eastAsia" w:ascii="仿宋_GB2312" w:hAnsi="仿宋_GB2312" w:eastAsia="仿宋_GB2312" w:cs="仿宋_GB2312"/>
          <w:spacing w:val="0"/>
          <w:w w:val="100"/>
          <w:sz w:val="32"/>
          <w:szCs w:val="32"/>
        </w:rPr>
        <w:t xml:space="preserve"> 　 </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 xml:space="preserve">  </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 xml:space="preserve"> </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 xml:space="preserve"> 20</w:t>
      </w:r>
      <w:r>
        <w:rPr>
          <w:rFonts w:hint="eastAsia" w:ascii="仿宋_GB2312" w:hAnsi="仿宋_GB2312" w:eastAsia="仿宋_GB2312" w:cs="仿宋_GB2312"/>
          <w:spacing w:val="0"/>
          <w:w w:val="100"/>
          <w:sz w:val="32"/>
          <w:szCs w:val="32"/>
          <w:lang w:val="en-US" w:eastAsia="zh-CN"/>
        </w:rPr>
        <w:t>23</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5</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31</w:t>
      </w:r>
      <w:r>
        <w:rPr>
          <w:rFonts w:hint="eastAsia" w:ascii="仿宋_GB2312" w:hAnsi="仿宋_GB2312" w:eastAsia="仿宋_GB2312" w:cs="仿宋_GB2312"/>
          <w:spacing w:val="0"/>
          <w:w w:val="100"/>
          <w:sz w:val="32"/>
          <w:szCs w:val="32"/>
        </w:rPr>
        <w:t>日印发  　</w:t>
      </w:r>
    </w:p>
    <w:p>
      <w:pPr>
        <w:pStyle w:val="2"/>
        <w:ind w:left="0" w:leftChars="0" w:firstLine="0" w:firstLineChars="0"/>
        <w:sectPr>
          <w:footerReference r:id="rId3" w:type="default"/>
          <w:pgSz w:w="11906" w:h="16838"/>
          <w:pgMar w:top="2098" w:right="1474" w:bottom="1984" w:left="1587" w:header="851" w:footer="1247" w:gutter="0"/>
          <w:pgNumType w:fmt="decimal"/>
          <w:cols w:space="425" w:num="1"/>
          <w:docGrid w:type="lines" w:linePitch="312" w:charSpace="0"/>
        </w:sectPr>
      </w:pPr>
    </w:p>
    <w:p>
      <w:pPr>
        <w:spacing w:before="110" w:line="224" w:lineRule="auto"/>
        <w:ind w:left="4"/>
        <w:rPr>
          <w:rFonts w:ascii="黑体" w:hAnsi="黑体" w:eastAsia="黑体" w:cs="黑体"/>
          <w:b w:val="0"/>
          <w:bCs w:val="0"/>
          <w:sz w:val="32"/>
          <w:szCs w:val="32"/>
        </w:rPr>
      </w:pPr>
      <w:r>
        <w:rPr>
          <w:rFonts w:ascii="黑体" w:hAnsi="黑体" w:eastAsia="黑体" w:cs="黑体"/>
          <w:b w:val="0"/>
          <w:bCs w:val="0"/>
          <w:spacing w:val="6"/>
          <w:sz w:val="32"/>
          <w:szCs w:val="32"/>
        </w:rPr>
        <w:t>附件</w:t>
      </w:r>
    </w:p>
    <w:p>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方正小标宋_GBK" w:hAnsi="方正小标宋_GBK" w:eastAsia="方正小标宋_GBK" w:cs="方正小标宋_GBK"/>
          <w:b w:val="0"/>
          <w:bCs w:val="0"/>
          <w:sz w:val="45"/>
          <w:szCs w:val="45"/>
        </w:rPr>
      </w:pPr>
      <w:r>
        <w:rPr>
          <w:rFonts w:hint="eastAsia" w:ascii="方正小标宋_GBK" w:hAnsi="方正小标宋_GBK" w:eastAsia="方正小标宋_GBK" w:cs="方正小标宋_GBK"/>
          <w:b w:val="0"/>
          <w:bCs w:val="0"/>
          <w:spacing w:val="-15"/>
          <w:sz w:val="45"/>
          <w:szCs w:val="45"/>
        </w:rPr>
        <w:t>“安全生产月”活动进展情况统计表</w:t>
      </w:r>
    </w:p>
    <w:p>
      <w:pPr>
        <w:spacing w:before="260" w:line="212" w:lineRule="auto"/>
        <w:ind w:left="4"/>
        <w:rPr>
          <w:rFonts w:ascii="黑体" w:hAnsi="黑体" w:eastAsia="黑体" w:cs="黑体"/>
          <w:b w:val="0"/>
          <w:bCs w:val="0"/>
          <w:sz w:val="32"/>
          <w:szCs w:val="32"/>
        </w:rPr>
      </w:pPr>
      <w:r>
        <w:rPr>
          <w:rFonts w:ascii="黑体" w:hAnsi="黑体" w:eastAsia="黑体" w:cs="黑体"/>
          <w:b w:val="0"/>
          <w:bCs w:val="0"/>
          <w:spacing w:val="-15"/>
          <w:position w:val="1"/>
          <w:sz w:val="32"/>
          <w:szCs w:val="32"/>
        </w:rPr>
        <w:t>填报单位(盖章):</w:t>
      </w:r>
      <w:r>
        <w:rPr>
          <w:rFonts w:ascii="黑体" w:hAnsi="黑体" w:eastAsia="黑体" w:cs="黑体"/>
          <w:b w:val="0"/>
          <w:bCs w:val="0"/>
          <w:spacing w:val="-6"/>
          <w:position w:val="1"/>
          <w:sz w:val="32"/>
          <w:szCs w:val="32"/>
        </w:rPr>
        <w:t xml:space="preserve"> </w:t>
      </w:r>
      <w:r>
        <w:rPr>
          <w:rFonts w:ascii="黑体" w:hAnsi="黑体" w:eastAsia="黑体" w:cs="黑体"/>
          <w:b w:val="0"/>
          <w:bCs w:val="0"/>
          <w:spacing w:val="3"/>
          <w:position w:val="1"/>
          <w:sz w:val="32"/>
          <w:szCs w:val="32"/>
          <w:u w:val="single" w:color="auto"/>
        </w:rPr>
        <w:t xml:space="preserve">                   </w:t>
      </w:r>
      <w:r>
        <w:rPr>
          <w:rFonts w:ascii="黑体" w:hAnsi="黑体" w:eastAsia="黑体" w:cs="黑体"/>
          <w:b w:val="0"/>
          <w:bCs w:val="0"/>
          <w:spacing w:val="-123"/>
          <w:position w:val="1"/>
          <w:sz w:val="32"/>
          <w:szCs w:val="32"/>
        </w:rPr>
        <w:t xml:space="preserve"> </w:t>
      </w:r>
      <w:r>
        <w:rPr>
          <w:rFonts w:ascii="黑体" w:hAnsi="黑体" w:eastAsia="黑体" w:cs="黑体"/>
          <w:b w:val="0"/>
          <w:bCs w:val="0"/>
          <w:spacing w:val="-15"/>
          <w:sz w:val="32"/>
          <w:szCs w:val="32"/>
        </w:rPr>
        <w:t>联系人：</w:t>
      </w:r>
      <w:r>
        <w:rPr>
          <w:rFonts w:ascii="黑体" w:hAnsi="黑体" w:eastAsia="黑体" w:cs="黑体"/>
          <w:b w:val="0"/>
          <w:bCs w:val="0"/>
          <w:spacing w:val="-51"/>
          <w:sz w:val="32"/>
          <w:szCs w:val="32"/>
        </w:rPr>
        <w:t xml:space="preserve"> </w:t>
      </w:r>
      <w:r>
        <w:rPr>
          <w:rFonts w:ascii="黑体" w:hAnsi="黑体" w:eastAsia="黑体" w:cs="黑体"/>
          <w:b w:val="0"/>
          <w:bCs w:val="0"/>
          <w:spacing w:val="6"/>
          <w:sz w:val="32"/>
          <w:szCs w:val="32"/>
          <w:u w:val="single" w:color="auto"/>
        </w:rPr>
        <w:t xml:space="preserve">         </w:t>
      </w:r>
      <w:r>
        <w:rPr>
          <w:rFonts w:ascii="黑体" w:hAnsi="黑体" w:eastAsia="黑体" w:cs="黑体"/>
          <w:b w:val="0"/>
          <w:bCs w:val="0"/>
          <w:spacing w:val="-116"/>
          <w:sz w:val="32"/>
          <w:szCs w:val="32"/>
        </w:rPr>
        <w:t xml:space="preserve"> </w:t>
      </w:r>
      <w:r>
        <w:rPr>
          <w:rFonts w:ascii="黑体" w:hAnsi="黑体" w:eastAsia="黑体" w:cs="黑体"/>
          <w:b w:val="0"/>
          <w:bCs w:val="0"/>
          <w:spacing w:val="-15"/>
          <w:sz w:val="32"/>
          <w:szCs w:val="32"/>
        </w:rPr>
        <w:t>电话：</w:t>
      </w:r>
      <w:r>
        <w:rPr>
          <w:rFonts w:ascii="黑体" w:hAnsi="黑体" w:eastAsia="黑体" w:cs="黑体"/>
          <w:b w:val="0"/>
          <w:bCs w:val="0"/>
          <w:spacing w:val="-82"/>
          <w:sz w:val="32"/>
          <w:szCs w:val="32"/>
        </w:rPr>
        <w:t xml:space="preserve"> </w:t>
      </w:r>
      <w:r>
        <w:rPr>
          <w:rFonts w:ascii="黑体" w:hAnsi="黑体" w:eastAsia="黑体" w:cs="黑体"/>
          <w:b w:val="0"/>
          <w:bCs w:val="0"/>
          <w:spacing w:val="7"/>
          <w:sz w:val="32"/>
          <w:szCs w:val="32"/>
          <w:u w:val="single" w:color="auto"/>
        </w:rPr>
        <w:t xml:space="preserve">            </w:t>
      </w:r>
      <w:r>
        <w:rPr>
          <w:rFonts w:ascii="黑体" w:hAnsi="黑体" w:eastAsia="黑体" w:cs="黑体"/>
          <w:b w:val="0"/>
          <w:bCs w:val="0"/>
          <w:spacing w:val="-15"/>
          <w:position w:val="-2"/>
          <w:sz w:val="32"/>
          <w:szCs w:val="32"/>
        </w:rPr>
        <w:t>填报日期：</w:t>
      </w:r>
      <w:r>
        <w:rPr>
          <w:rFonts w:ascii="黑体" w:hAnsi="黑体" w:eastAsia="黑体" w:cs="黑体"/>
          <w:b w:val="0"/>
          <w:bCs w:val="0"/>
          <w:spacing w:val="-47"/>
          <w:position w:val="-2"/>
          <w:sz w:val="32"/>
          <w:szCs w:val="32"/>
        </w:rPr>
        <w:t xml:space="preserve"> </w:t>
      </w:r>
      <w:r>
        <w:rPr>
          <w:rFonts w:ascii="黑体" w:hAnsi="黑体" w:eastAsia="黑体" w:cs="黑体"/>
          <w:b w:val="0"/>
          <w:bCs w:val="0"/>
          <w:position w:val="-2"/>
          <w:sz w:val="32"/>
          <w:szCs w:val="32"/>
          <w:u w:val="single" w:color="auto"/>
        </w:rPr>
        <w:t xml:space="preserve">             </w:t>
      </w:r>
    </w:p>
    <w:tbl>
      <w:tblPr>
        <w:tblStyle w:val="11"/>
        <w:tblW w:w="13965"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25"/>
        <w:gridCol w:w="9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4125" w:type="dxa"/>
            <w:noWrap w:val="0"/>
            <w:vAlign w:val="top"/>
          </w:tcPr>
          <w:p>
            <w:pPr>
              <w:spacing w:line="309" w:lineRule="exact"/>
              <w:ind w:right="60"/>
              <w:jc w:val="right"/>
              <w:rPr>
                <w:rFonts w:ascii="宋体" w:hAnsi="宋体" w:eastAsia="宋体" w:cs="宋体"/>
                <w:sz w:val="24"/>
                <w:szCs w:val="24"/>
              </w:rPr>
            </w:pPr>
            <w:r>
              <w:rPr>
                <w:position w:val="-6"/>
              </w:rPr>
              <w:drawing>
                <wp:inline distT="0" distB="0" distL="114300" distR="114300">
                  <wp:extent cx="5715" cy="196215"/>
                  <wp:effectExtent l="0" t="0" r="0" b="0"/>
                  <wp:docPr id="5" name="图片 2"/>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7"/>
                          <a:stretch>
                            <a:fillRect/>
                          </a:stretch>
                        </pic:blipFill>
                        <pic:spPr>
                          <a:xfrm>
                            <a:off x="0" y="0"/>
                            <a:ext cx="5715" cy="196215"/>
                          </a:xfrm>
                          <a:prstGeom prst="rect">
                            <a:avLst/>
                          </a:prstGeom>
                          <a:noFill/>
                          <a:ln>
                            <a:noFill/>
                          </a:ln>
                        </pic:spPr>
                      </pic:pic>
                    </a:graphicData>
                  </a:graphic>
                </wp:inline>
              </w:drawing>
            </w:r>
            <w:r>
              <w:rPr>
                <w:rFonts w:ascii="宋体" w:hAnsi="宋体" w:eastAsia="宋体" w:cs="宋体"/>
                <w:b/>
                <w:bCs/>
                <w:spacing w:val="7"/>
                <w:sz w:val="24"/>
                <w:szCs w:val="24"/>
              </w:rPr>
              <w:t>活动项目</w:t>
            </w:r>
          </w:p>
        </w:tc>
        <w:tc>
          <w:tcPr>
            <w:tcW w:w="9840" w:type="dxa"/>
            <w:noWrap w:val="0"/>
            <w:vAlign w:val="top"/>
          </w:tcPr>
          <w:p>
            <w:pPr>
              <w:spacing w:before="162" w:line="220" w:lineRule="auto"/>
              <w:ind w:left="3827"/>
              <w:rPr>
                <w:rFonts w:ascii="宋体" w:hAnsi="宋体" w:eastAsia="宋体" w:cs="宋体"/>
                <w:sz w:val="24"/>
                <w:szCs w:val="24"/>
              </w:rPr>
            </w:pPr>
            <w:r>
              <w:rPr>
                <w:rFonts w:ascii="宋体" w:hAnsi="宋体" w:eastAsia="宋体" w:cs="宋体"/>
                <w:b/>
                <w:bCs/>
                <w:spacing w:val="-5"/>
                <w:sz w:val="24"/>
                <w:szCs w:val="24"/>
              </w:rPr>
              <w:t>活动进展情况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4125" w:type="dxa"/>
            <w:noWrap w:val="0"/>
            <w:vAlign w:val="top"/>
          </w:tcPr>
          <w:p>
            <w:pPr>
              <w:keepNext w:val="0"/>
              <w:keepLines w:val="0"/>
              <w:pageBreakBefore w:val="0"/>
              <w:widowControl w:val="0"/>
              <w:kinsoku/>
              <w:wordWrap/>
              <w:overflowPunct/>
              <w:topLinePunct w:val="0"/>
              <w:autoSpaceDE/>
              <w:autoSpaceDN/>
              <w:bidi w:val="0"/>
              <w:adjustRightInd/>
              <w:snapToGrid/>
              <w:spacing w:before="271" w:line="300" w:lineRule="exact"/>
              <w:ind w:left="115" w:right="104"/>
              <w:jc w:val="left"/>
              <w:textAlignment w:val="auto"/>
              <w:rPr>
                <w:rFonts w:ascii="宋体" w:hAnsi="宋体" w:eastAsia="宋体" w:cs="宋体"/>
                <w:sz w:val="24"/>
                <w:szCs w:val="24"/>
              </w:rPr>
            </w:pPr>
            <w:r>
              <w:rPr>
                <w:rFonts w:ascii="宋体" w:hAnsi="宋体" w:eastAsia="宋体" w:cs="宋体"/>
                <w:spacing w:val="10"/>
                <w:sz w:val="24"/>
                <w:szCs w:val="24"/>
              </w:rPr>
              <w:t>1.开展习近平总书记关于安全生产重</w:t>
            </w:r>
            <w:r>
              <w:rPr>
                <w:rFonts w:ascii="宋体" w:hAnsi="宋体" w:eastAsia="宋体" w:cs="宋体"/>
                <w:sz w:val="24"/>
                <w:szCs w:val="24"/>
              </w:rPr>
              <w:t xml:space="preserve"> </w:t>
            </w:r>
            <w:r>
              <w:rPr>
                <w:rFonts w:ascii="宋体" w:hAnsi="宋体" w:eastAsia="宋体" w:cs="宋体"/>
                <w:spacing w:val="2"/>
                <w:sz w:val="24"/>
                <w:szCs w:val="24"/>
              </w:rPr>
              <w:t>要论述宣贯活动</w:t>
            </w:r>
          </w:p>
        </w:tc>
        <w:tc>
          <w:tcPr>
            <w:tcW w:w="9840" w:type="dxa"/>
            <w:noWrap w:val="0"/>
            <w:vAlign w:val="top"/>
          </w:tcPr>
          <w:p>
            <w:pPr>
              <w:keepNext w:val="0"/>
              <w:keepLines w:val="0"/>
              <w:pageBreakBefore w:val="0"/>
              <w:widowControl w:val="0"/>
              <w:kinsoku/>
              <w:wordWrap/>
              <w:overflowPunct/>
              <w:topLinePunct w:val="0"/>
              <w:autoSpaceDE/>
              <w:autoSpaceDN/>
              <w:bidi w:val="0"/>
              <w:adjustRightInd/>
              <w:snapToGrid/>
              <w:spacing w:before="71" w:line="300" w:lineRule="exact"/>
              <w:ind w:left="133"/>
              <w:jc w:val="left"/>
              <w:textAlignment w:val="auto"/>
              <w:rPr>
                <w:rFonts w:ascii="宋体" w:hAnsi="宋体" w:eastAsia="宋体" w:cs="宋体"/>
                <w:sz w:val="24"/>
                <w:szCs w:val="24"/>
              </w:rPr>
            </w:pPr>
            <w:r>
              <w:rPr>
                <w:rFonts w:ascii="宋体" w:hAnsi="宋体" w:eastAsia="宋体" w:cs="宋体"/>
                <w:spacing w:val="6"/>
                <w:position w:val="8"/>
                <w:sz w:val="24"/>
                <w:szCs w:val="24"/>
              </w:rPr>
              <w:t>组织开展宣讲活动()场，参与()人次；</w:t>
            </w:r>
            <w:r>
              <w:rPr>
                <w:rFonts w:hint="eastAsia" w:ascii="宋体" w:hAnsi="宋体" w:eastAsia="宋体" w:cs="宋体"/>
                <w:spacing w:val="6"/>
                <w:position w:val="8"/>
                <w:sz w:val="24"/>
                <w:szCs w:val="24"/>
                <w:lang w:val="en-US" w:eastAsia="zh-CN"/>
              </w:rPr>
              <w:t>2.</w:t>
            </w:r>
            <w:r>
              <w:rPr>
                <w:rFonts w:ascii="宋体" w:hAnsi="宋体" w:eastAsia="宋体" w:cs="宋体"/>
                <w:spacing w:val="8"/>
                <w:sz w:val="24"/>
                <w:szCs w:val="24"/>
              </w:rPr>
              <w:t>发表评论文章或心得体会()篇；</w:t>
            </w:r>
          </w:p>
          <w:p>
            <w:pPr>
              <w:keepNext w:val="0"/>
              <w:keepLines w:val="0"/>
              <w:pageBreakBefore w:val="0"/>
              <w:widowControl w:val="0"/>
              <w:kinsoku/>
              <w:wordWrap/>
              <w:overflowPunct/>
              <w:topLinePunct w:val="0"/>
              <w:autoSpaceDE/>
              <w:autoSpaceDN/>
              <w:bidi w:val="0"/>
              <w:adjustRightInd/>
              <w:snapToGrid/>
              <w:spacing w:before="76" w:line="300" w:lineRule="exact"/>
              <w:ind w:left="133"/>
              <w:jc w:val="left"/>
              <w:textAlignment w:val="auto"/>
              <w:rPr>
                <w:rFonts w:ascii="宋体" w:hAnsi="宋体" w:eastAsia="宋体" w:cs="宋体"/>
                <w:sz w:val="24"/>
                <w:szCs w:val="24"/>
              </w:rPr>
            </w:pPr>
            <w:r>
              <w:rPr>
                <w:rFonts w:ascii="宋体" w:hAnsi="宋体" w:eastAsia="宋体" w:cs="宋体"/>
                <w:spacing w:val="8"/>
                <w:sz w:val="24"/>
                <w:szCs w:val="24"/>
              </w:rPr>
              <w:t>组织开展“安全生产大家谈”“班前会”"以案说法”等活动()场，参与()人次。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4125" w:type="dxa"/>
            <w:noWrap w:val="0"/>
            <w:vAlign w:val="top"/>
          </w:tcPr>
          <w:p>
            <w:pPr>
              <w:keepNext w:val="0"/>
              <w:keepLines w:val="0"/>
              <w:pageBreakBefore w:val="0"/>
              <w:widowControl w:val="0"/>
              <w:kinsoku/>
              <w:wordWrap/>
              <w:overflowPunct/>
              <w:topLinePunct w:val="0"/>
              <w:autoSpaceDE/>
              <w:autoSpaceDN/>
              <w:bidi w:val="0"/>
              <w:adjustRightInd/>
              <w:snapToGrid/>
              <w:spacing w:before="249" w:line="300" w:lineRule="exact"/>
              <w:ind w:left="115"/>
              <w:jc w:val="left"/>
              <w:textAlignment w:val="auto"/>
              <w:rPr>
                <w:rFonts w:ascii="宋体" w:hAnsi="宋体" w:eastAsia="宋体" w:cs="宋体"/>
                <w:sz w:val="23"/>
                <w:szCs w:val="23"/>
              </w:rPr>
            </w:pPr>
            <w:r>
              <w:rPr>
                <w:rFonts w:ascii="宋体" w:hAnsi="宋体" w:eastAsia="宋体" w:cs="宋体"/>
                <w:spacing w:val="16"/>
                <w:sz w:val="23"/>
                <w:szCs w:val="23"/>
              </w:rPr>
              <w:t>2.着眼于"人人讲安全、个个会应急",</w:t>
            </w:r>
            <w:r>
              <w:rPr>
                <w:rFonts w:ascii="宋体" w:hAnsi="宋体" w:eastAsia="宋体" w:cs="宋体"/>
                <w:spacing w:val="28"/>
                <w:sz w:val="23"/>
                <w:szCs w:val="23"/>
              </w:rPr>
              <w:t>大力推动安全宣传“五进”</w:t>
            </w:r>
          </w:p>
        </w:tc>
        <w:tc>
          <w:tcPr>
            <w:tcW w:w="9840" w:type="dxa"/>
            <w:noWrap w:val="0"/>
            <w:vAlign w:val="top"/>
          </w:tcPr>
          <w:p>
            <w:pPr>
              <w:keepNext w:val="0"/>
              <w:keepLines w:val="0"/>
              <w:pageBreakBefore w:val="0"/>
              <w:widowControl w:val="0"/>
              <w:kinsoku/>
              <w:wordWrap/>
              <w:overflowPunct/>
              <w:topLinePunct w:val="0"/>
              <w:autoSpaceDE/>
              <w:autoSpaceDN/>
              <w:bidi w:val="0"/>
              <w:adjustRightInd/>
              <w:snapToGrid/>
              <w:spacing w:before="252" w:line="300" w:lineRule="exact"/>
              <w:ind w:left="133" w:right="1523"/>
              <w:jc w:val="left"/>
              <w:textAlignment w:val="auto"/>
              <w:rPr>
                <w:rFonts w:ascii="宋体" w:hAnsi="宋体" w:eastAsia="宋体" w:cs="宋体"/>
                <w:sz w:val="24"/>
                <w:szCs w:val="24"/>
              </w:rPr>
            </w:pPr>
            <w:r>
              <w:rPr>
                <w:rFonts w:ascii="宋体" w:hAnsi="宋体" w:eastAsia="宋体" w:cs="宋体"/>
                <w:spacing w:val="14"/>
                <w:sz w:val="24"/>
                <w:szCs w:val="24"/>
              </w:rPr>
              <w:t>参与"人人讲安全、个个会应急"网络知识竞赛()人</w:t>
            </w:r>
            <w:r>
              <w:rPr>
                <w:rFonts w:ascii="宋体" w:hAnsi="宋体" w:eastAsia="宋体" w:cs="宋体"/>
                <w:spacing w:val="13"/>
                <w:sz w:val="24"/>
                <w:szCs w:val="24"/>
              </w:rPr>
              <w:t>，答题()人次；</w:t>
            </w:r>
            <w:r>
              <w:rPr>
                <w:rFonts w:ascii="宋体" w:hAnsi="宋体" w:eastAsia="宋体" w:cs="宋体"/>
                <w:sz w:val="24"/>
                <w:szCs w:val="24"/>
              </w:rPr>
              <w:t xml:space="preserve"> </w:t>
            </w:r>
            <w:r>
              <w:rPr>
                <w:rFonts w:ascii="宋体" w:hAnsi="宋体" w:eastAsia="宋体" w:cs="宋体"/>
                <w:spacing w:val="14"/>
                <w:sz w:val="24"/>
                <w:szCs w:val="24"/>
              </w:rPr>
              <w:t>参加线上"逃生演练训练营"活动发布视频(</w:t>
            </w:r>
            <w:r>
              <w:rPr>
                <w:rFonts w:ascii="宋体" w:hAnsi="宋体" w:eastAsia="宋体" w:cs="宋体"/>
                <w:spacing w:val="13"/>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412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78" w:line="300" w:lineRule="exact"/>
              <w:ind w:left="115" w:right="102"/>
              <w:jc w:val="left"/>
              <w:textAlignment w:val="auto"/>
              <w:rPr>
                <w:rFonts w:ascii="宋体" w:hAnsi="宋体" w:eastAsia="宋体" w:cs="宋体"/>
                <w:sz w:val="24"/>
                <w:szCs w:val="24"/>
              </w:rPr>
            </w:pPr>
            <w:r>
              <w:rPr>
                <w:rFonts w:ascii="宋体" w:hAnsi="宋体" w:eastAsia="宋体" w:cs="宋体"/>
                <w:spacing w:val="3"/>
                <w:sz w:val="24"/>
                <w:szCs w:val="24"/>
              </w:rPr>
              <w:t>3</w:t>
            </w:r>
            <w:r>
              <w:rPr>
                <w:rFonts w:hint="eastAsia" w:ascii="宋体" w:hAnsi="宋体" w:eastAsia="宋体" w:cs="宋体"/>
                <w:spacing w:val="3"/>
                <w:sz w:val="24"/>
                <w:szCs w:val="24"/>
                <w:lang w:val="en-US" w:eastAsia="zh-CN"/>
              </w:rPr>
              <w:t>.</w:t>
            </w:r>
            <w:r>
              <w:rPr>
                <w:rFonts w:ascii="宋体" w:hAnsi="宋体" w:eastAsia="宋体" w:cs="宋体"/>
                <w:spacing w:val="3"/>
                <w:sz w:val="24"/>
                <w:szCs w:val="24"/>
              </w:rPr>
              <w:t>聚焦专项排查整治行动，开展企业主</w:t>
            </w:r>
            <w:r>
              <w:rPr>
                <w:rFonts w:ascii="宋体" w:hAnsi="宋体" w:eastAsia="宋体" w:cs="宋体"/>
                <w:spacing w:val="1"/>
                <w:sz w:val="24"/>
                <w:szCs w:val="24"/>
              </w:rPr>
              <w:t xml:space="preserve"> </w:t>
            </w:r>
            <w:r>
              <w:rPr>
                <w:rFonts w:ascii="宋体" w:hAnsi="宋体" w:eastAsia="宋体" w:cs="宋体"/>
                <w:spacing w:val="19"/>
                <w:sz w:val="24"/>
                <w:szCs w:val="24"/>
              </w:rPr>
              <w:t>要负责人"五带头"宣传活动</w:t>
            </w:r>
          </w:p>
        </w:tc>
        <w:tc>
          <w:tcPr>
            <w:tcW w:w="9840" w:type="dxa"/>
            <w:noWrap w:val="0"/>
            <w:vAlign w:val="top"/>
          </w:tcPr>
          <w:p>
            <w:pPr>
              <w:keepNext w:val="0"/>
              <w:keepLines w:val="0"/>
              <w:pageBreakBefore w:val="0"/>
              <w:widowControl w:val="0"/>
              <w:kinsoku/>
              <w:wordWrap/>
              <w:overflowPunct/>
              <w:topLinePunct w:val="0"/>
              <w:autoSpaceDE/>
              <w:autoSpaceDN/>
              <w:bidi w:val="0"/>
              <w:adjustRightInd/>
              <w:snapToGrid/>
              <w:spacing w:before="65" w:line="300" w:lineRule="exact"/>
              <w:ind w:left="133"/>
              <w:jc w:val="left"/>
              <w:textAlignment w:val="auto"/>
              <w:rPr>
                <w:rFonts w:ascii="宋体" w:hAnsi="宋体" w:eastAsia="宋体" w:cs="宋体"/>
                <w:sz w:val="24"/>
                <w:szCs w:val="24"/>
              </w:rPr>
            </w:pPr>
            <w:r>
              <w:rPr>
                <w:rFonts w:hint="eastAsia" w:ascii="宋体" w:hAnsi="宋体" w:eastAsia="宋体" w:cs="宋体"/>
                <w:spacing w:val="18"/>
                <w:sz w:val="24"/>
                <w:szCs w:val="24"/>
                <w:lang w:val="en-US" w:eastAsia="zh-CN"/>
              </w:rPr>
              <w:t>1.</w:t>
            </w:r>
            <w:r>
              <w:rPr>
                <w:rFonts w:ascii="宋体" w:hAnsi="宋体" w:eastAsia="宋体" w:cs="宋体"/>
                <w:spacing w:val="18"/>
                <w:sz w:val="24"/>
                <w:szCs w:val="24"/>
              </w:rPr>
              <w:t>开展企业主要负责人“安全承诺践诺”活动()场，参与()人欢；</w:t>
            </w:r>
            <w:r>
              <w:rPr>
                <w:rFonts w:hint="eastAsia" w:ascii="宋体" w:hAnsi="宋体" w:eastAsia="宋体" w:cs="宋体"/>
                <w:spacing w:val="18"/>
                <w:sz w:val="24"/>
                <w:szCs w:val="24"/>
                <w:lang w:val="en-US" w:eastAsia="zh-CN"/>
              </w:rPr>
              <w:t>2.</w:t>
            </w:r>
            <w:r>
              <w:rPr>
                <w:rFonts w:ascii="宋体" w:hAnsi="宋体" w:eastAsia="宋体" w:cs="宋体"/>
                <w:spacing w:val="18"/>
                <w:sz w:val="24"/>
                <w:szCs w:val="24"/>
              </w:rPr>
              <w:t>报道企业主要负责人“五带头”()次；</w:t>
            </w:r>
            <w:r>
              <w:rPr>
                <w:rFonts w:hint="eastAsia" w:ascii="宋体" w:hAnsi="宋体" w:eastAsia="宋体" w:cs="宋体"/>
                <w:spacing w:val="18"/>
                <w:sz w:val="24"/>
                <w:szCs w:val="24"/>
                <w:lang w:val="en-US" w:eastAsia="zh-CN"/>
              </w:rPr>
              <w:t>3.</w:t>
            </w:r>
            <w:r>
              <w:rPr>
                <w:rFonts w:ascii="宋体" w:hAnsi="宋体" w:eastAsia="宋体" w:cs="宋体"/>
                <w:spacing w:val="18"/>
                <w:sz w:val="24"/>
                <w:szCs w:val="24"/>
              </w:rPr>
              <w:t>开展"动火作业风险我知道"宣传活动()场，参与()人次；</w:t>
            </w:r>
            <w:r>
              <w:rPr>
                <w:rFonts w:hint="eastAsia" w:ascii="宋体" w:hAnsi="宋体" w:eastAsia="宋体" w:cs="宋体"/>
                <w:spacing w:val="18"/>
                <w:sz w:val="24"/>
                <w:szCs w:val="24"/>
                <w:lang w:val="en-US" w:eastAsia="zh-CN"/>
              </w:rPr>
              <w:t>4.</w:t>
            </w:r>
            <w:r>
              <w:rPr>
                <w:rFonts w:ascii="宋体" w:hAnsi="宋体" w:eastAsia="宋体" w:cs="宋体"/>
                <w:spacing w:val="18"/>
                <w:sz w:val="24"/>
                <w:szCs w:val="24"/>
              </w:rPr>
              <w:t>对电焊工等危险作业人员开展安全培训()场，参与()人次；</w:t>
            </w:r>
            <w:r>
              <w:rPr>
                <w:rFonts w:hint="eastAsia" w:ascii="宋体" w:hAnsi="宋体" w:eastAsia="宋体" w:cs="宋体"/>
                <w:spacing w:val="18"/>
                <w:sz w:val="24"/>
                <w:szCs w:val="24"/>
                <w:lang w:val="en-US" w:eastAsia="zh-CN"/>
              </w:rPr>
              <w:t>5.</w:t>
            </w:r>
            <w:r>
              <w:rPr>
                <w:rFonts w:ascii="宋体" w:hAnsi="宋体" w:eastAsia="宋体" w:cs="宋体"/>
                <w:spacing w:val="18"/>
                <w:sz w:val="24"/>
                <w:szCs w:val="24"/>
              </w:rPr>
              <w:t>开展"外包外租大排查"活动()场，参与()人次；</w:t>
            </w:r>
            <w:r>
              <w:rPr>
                <w:rFonts w:hint="eastAsia" w:ascii="宋体" w:hAnsi="宋体" w:eastAsia="宋体" w:cs="宋体"/>
                <w:spacing w:val="18"/>
                <w:sz w:val="24"/>
                <w:szCs w:val="24"/>
                <w:lang w:val="en-US" w:eastAsia="zh-CN"/>
              </w:rPr>
              <w:t>6.</w:t>
            </w:r>
            <w:r>
              <w:rPr>
                <w:rFonts w:ascii="宋体" w:hAnsi="宋体" w:eastAsia="宋体" w:cs="宋体"/>
                <w:spacing w:val="18"/>
                <w:sz w:val="24"/>
                <w:szCs w:val="24"/>
              </w:rPr>
              <w:t>开展外包外租典型违法案例专题警示教育()场，参与()人次；</w:t>
            </w:r>
            <w:r>
              <w:rPr>
                <w:rFonts w:hint="eastAsia" w:ascii="宋体" w:hAnsi="宋体" w:eastAsia="宋体" w:cs="宋体"/>
                <w:spacing w:val="18"/>
                <w:sz w:val="24"/>
                <w:szCs w:val="24"/>
                <w:lang w:val="en-US" w:eastAsia="zh-CN"/>
              </w:rPr>
              <w:t>7.</w:t>
            </w:r>
            <w:r>
              <w:rPr>
                <w:rFonts w:ascii="宋体" w:hAnsi="宋体" w:eastAsia="宋体" w:cs="宋体"/>
                <w:spacing w:val="18"/>
                <w:sz w:val="24"/>
                <w:szCs w:val="24"/>
              </w:rPr>
              <w:t>对外包外租项目开展大排查()次。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4125" w:type="dxa"/>
            <w:noWrap w:val="0"/>
            <w:vAlign w:val="top"/>
          </w:tcPr>
          <w:p>
            <w:pPr>
              <w:keepNext w:val="0"/>
              <w:keepLines w:val="0"/>
              <w:pageBreakBefore w:val="0"/>
              <w:widowControl w:val="0"/>
              <w:kinsoku/>
              <w:wordWrap/>
              <w:overflowPunct/>
              <w:topLinePunct w:val="0"/>
              <w:autoSpaceDE/>
              <w:autoSpaceDN/>
              <w:bidi w:val="0"/>
              <w:adjustRightInd/>
              <w:snapToGrid/>
              <w:spacing w:before="78" w:line="300" w:lineRule="exact"/>
              <w:ind w:left="115" w:right="102"/>
              <w:jc w:val="left"/>
              <w:textAlignment w:val="auto"/>
              <w:rPr>
                <w:rFonts w:ascii="宋体" w:hAnsi="宋体" w:eastAsia="宋体" w:cs="宋体"/>
                <w:spacing w:val="3"/>
                <w:sz w:val="24"/>
                <w:szCs w:val="24"/>
              </w:rPr>
            </w:pPr>
            <w:r>
              <w:rPr>
                <w:rFonts w:ascii="宋体" w:hAnsi="宋体" w:eastAsia="宋体" w:cs="宋体"/>
                <w:spacing w:val="7"/>
                <w:sz w:val="23"/>
                <w:szCs w:val="23"/>
              </w:rPr>
              <w:t>4.发挥媒体监督和社会监督作用，开展</w:t>
            </w:r>
            <w:r>
              <w:rPr>
                <w:rFonts w:ascii="宋体" w:hAnsi="宋体" w:eastAsia="宋体" w:cs="宋体"/>
                <w:spacing w:val="15"/>
                <w:sz w:val="23"/>
                <w:szCs w:val="23"/>
              </w:rPr>
              <w:t xml:space="preserve"> </w:t>
            </w:r>
            <w:r>
              <w:rPr>
                <w:rFonts w:ascii="宋体" w:hAnsi="宋体" w:eastAsia="宋体" w:cs="宋体"/>
                <w:spacing w:val="11"/>
                <w:sz w:val="23"/>
                <w:szCs w:val="23"/>
              </w:rPr>
              <w:t>全员查找身边隐患宣传活动</w:t>
            </w:r>
          </w:p>
        </w:tc>
        <w:tc>
          <w:tcPr>
            <w:tcW w:w="9840" w:type="dxa"/>
            <w:noWrap w:val="0"/>
            <w:vAlign w:val="top"/>
          </w:tcPr>
          <w:p>
            <w:pPr>
              <w:keepNext w:val="0"/>
              <w:keepLines w:val="0"/>
              <w:pageBreakBefore w:val="0"/>
              <w:widowControl w:val="0"/>
              <w:kinsoku/>
              <w:wordWrap/>
              <w:overflowPunct/>
              <w:topLinePunct w:val="0"/>
              <w:autoSpaceDE/>
              <w:autoSpaceDN/>
              <w:bidi w:val="0"/>
              <w:adjustRightInd/>
              <w:snapToGrid/>
              <w:spacing w:before="65" w:line="300" w:lineRule="exact"/>
              <w:ind w:left="133"/>
              <w:jc w:val="left"/>
              <w:textAlignment w:val="auto"/>
              <w:rPr>
                <w:rFonts w:ascii="宋体" w:hAnsi="宋体" w:eastAsia="宋体" w:cs="宋体"/>
                <w:spacing w:val="18"/>
                <w:sz w:val="24"/>
                <w:szCs w:val="24"/>
              </w:rPr>
            </w:pPr>
            <w:r>
              <w:rPr>
                <w:rFonts w:ascii="宋体" w:hAnsi="宋体" w:eastAsia="宋体" w:cs="宋体"/>
                <w:spacing w:val="18"/>
                <w:sz w:val="24"/>
                <w:szCs w:val="24"/>
              </w:rPr>
              <w:t>曝光重大事故隐患和突出问题()个；</w:t>
            </w:r>
          </w:p>
          <w:p>
            <w:pPr>
              <w:keepNext w:val="0"/>
              <w:keepLines w:val="0"/>
              <w:pageBreakBefore w:val="0"/>
              <w:widowControl w:val="0"/>
              <w:kinsoku/>
              <w:wordWrap/>
              <w:overflowPunct/>
              <w:topLinePunct w:val="0"/>
              <w:autoSpaceDE/>
              <w:autoSpaceDN/>
              <w:bidi w:val="0"/>
              <w:adjustRightInd/>
              <w:snapToGrid/>
              <w:spacing w:before="65" w:line="300" w:lineRule="exact"/>
              <w:ind w:left="133"/>
              <w:jc w:val="left"/>
              <w:textAlignment w:val="auto"/>
              <w:rPr>
                <w:rFonts w:ascii="宋体" w:hAnsi="宋体" w:eastAsia="宋体" w:cs="宋体"/>
                <w:spacing w:val="7"/>
                <w:sz w:val="24"/>
                <w:szCs w:val="24"/>
              </w:rPr>
            </w:pPr>
            <w:r>
              <w:rPr>
                <w:rFonts w:ascii="宋体" w:hAnsi="宋体" w:eastAsia="宋体" w:cs="宋体"/>
                <w:spacing w:val="18"/>
                <w:sz w:val="24"/>
                <w:szCs w:val="24"/>
              </w:rPr>
              <w:t>省级以上主流媒体公布“一案双罚”典型案例()个，安全生产行刑衔接(含危险作业罪)等各类典型案例()个。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4125" w:type="dxa"/>
            <w:noWrap w:val="0"/>
            <w:vAlign w:val="top"/>
          </w:tcPr>
          <w:p>
            <w:pPr>
              <w:keepNext w:val="0"/>
              <w:keepLines w:val="0"/>
              <w:pageBreakBefore w:val="0"/>
              <w:widowControl w:val="0"/>
              <w:kinsoku/>
              <w:wordWrap/>
              <w:overflowPunct/>
              <w:topLinePunct w:val="0"/>
              <w:autoSpaceDE/>
              <w:autoSpaceDN/>
              <w:bidi w:val="0"/>
              <w:adjustRightInd/>
              <w:snapToGrid/>
              <w:spacing w:before="78" w:line="300" w:lineRule="exact"/>
              <w:ind w:left="115" w:right="102"/>
              <w:jc w:val="left"/>
              <w:textAlignment w:val="auto"/>
              <w:rPr>
                <w:rFonts w:ascii="宋体" w:hAnsi="宋体" w:eastAsia="宋体" w:cs="宋体"/>
                <w:spacing w:val="7"/>
                <w:sz w:val="23"/>
                <w:szCs w:val="23"/>
              </w:rPr>
            </w:pPr>
            <w:r>
              <w:rPr>
                <w:rFonts w:ascii="宋体" w:hAnsi="宋体" w:eastAsia="宋体" w:cs="宋体"/>
                <w:spacing w:val="5"/>
                <w:sz w:val="23"/>
                <w:szCs w:val="23"/>
              </w:rPr>
              <w:t>5.坚持全民参与，组织开展常态化应急</w:t>
            </w:r>
            <w:r>
              <w:rPr>
                <w:rFonts w:ascii="宋体" w:hAnsi="宋体" w:eastAsia="宋体" w:cs="宋体"/>
                <w:spacing w:val="15"/>
                <w:sz w:val="23"/>
                <w:szCs w:val="23"/>
              </w:rPr>
              <w:t xml:space="preserve"> </w:t>
            </w:r>
            <w:r>
              <w:rPr>
                <w:rFonts w:ascii="宋体" w:hAnsi="宋体" w:eastAsia="宋体" w:cs="宋体"/>
                <w:spacing w:val="24"/>
                <w:sz w:val="23"/>
                <w:szCs w:val="23"/>
              </w:rPr>
              <w:t>演练活动</w:t>
            </w:r>
          </w:p>
        </w:tc>
        <w:tc>
          <w:tcPr>
            <w:tcW w:w="9840" w:type="dxa"/>
            <w:noWrap w:val="0"/>
            <w:vAlign w:val="top"/>
          </w:tcPr>
          <w:p>
            <w:pPr>
              <w:keepNext w:val="0"/>
              <w:keepLines w:val="0"/>
              <w:pageBreakBefore w:val="0"/>
              <w:widowControl w:val="0"/>
              <w:kinsoku/>
              <w:wordWrap/>
              <w:overflowPunct/>
              <w:topLinePunct w:val="0"/>
              <w:autoSpaceDE/>
              <w:autoSpaceDN/>
              <w:bidi w:val="0"/>
              <w:adjustRightInd/>
              <w:snapToGrid/>
              <w:spacing w:before="65" w:line="300" w:lineRule="exact"/>
              <w:ind w:left="133"/>
              <w:jc w:val="left"/>
              <w:textAlignment w:val="auto"/>
              <w:rPr>
                <w:rFonts w:ascii="宋体" w:hAnsi="宋体" w:eastAsia="宋体" w:cs="宋体"/>
                <w:spacing w:val="18"/>
                <w:sz w:val="24"/>
                <w:szCs w:val="24"/>
              </w:rPr>
            </w:pPr>
            <w:r>
              <w:rPr>
                <w:rFonts w:ascii="宋体" w:hAnsi="宋体" w:eastAsia="宋体" w:cs="宋体"/>
                <w:spacing w:val="-7"/>
                <w:sz w:val="22"/>
                <w:szCs w:val="22"/>
              </w:rPr>
              <w:t>企业组织事故应急演练()场，参与()人次，开展从业人员自救互救技能培训()场，参与()人次；</w:t>
            </w:r>
            <w:r>
              <w:rPr>
                <w:rFonts w:ascii="宋体" w:hAnsi="宋体" w:eastAsia="宋体" w:cs="宋体"/>
                <w:spacing w:val="1"/>
                <w:sz w:val="22"/>
                <w:szCs w:val="22"/>
              </w:rPr>
              <w:t xml:space="preserve"> </w:t>
            </w:r>
            <w:r>
              <w:rPr>
                <w:rFonts w:ascii="宋体" w:hAnsi="宋体" w:eastAsia="宋体" w:cs="宋体"/>
                <w:spacing w:val="15"/>
                <w:sz w:val="22"/>
                <w:szCs w:val="22"/>
              </w:rPr>
              <w:t>农村村庄、城市社区、学校、家庭开展科普知识宣传和情景模拟、实战推演、逃生演</w:t>
            </w:r>
            <w:r>
              <w:rPr>
                <w:rFonts w:ascii="宋体" w:hAnsi="宋体" w:eastAsia="宋体" w:cs="宋体"/>
                <w:spacing w:val="3"/>
                <w:sz w:val="22"/>
                <w:szCs w:val="22"/>
              </w:rPr>
              <w:t xml:space="preserve">   </w:t>
            </w:r>
            <w:r>
              <w:rPr>
                <w:rFonts w:ascii="宋体" w:hAnsi="宋体" w:eastAsia="宋体" w:cs="宋体"/>
                <w:spacing w:val="26"/>
                <w:sz w:val="22"/>
                <w:szCs w:val="22"/>
              </w:rPr>
              <w:t>练、自救互救等活动()场，参与()人次。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4125" w:type="dxa"/>
            <w:noWrap w:val="0"/>
            <w:vAlign w:val="top"/>
          </w:tcPr>
          <w:p>
            <w:pPr>
              <w:keepNext w:val="0"/>
              <w:keepLines w:val="0"/>
              <w:pageBreakBefore w:val="0"/>
              <w:widowControl w:val="0"/>
              <w:kinsoku/>
              <w:wordWrap/>
              <w:overflowPunct/>
              <w:topLinePunct w:val="0"/>
              <w:autoSpaceDE/>
              <w:autoSpaceDN/>
              <w:bidi w:val="0"/>
              <w:adjustRightInd/>
              <w:snapToGrid/>
              <w:spacing w:before="78" w:line="300" w:lineRule="exact"/>
              <w:ind w:left="115" w:right="102"/>
              <w:jc w:val="left"/>
              <w:textAlignment w:val="auto"/>
              <w:rPr>
                <w:rFonts w:ascii="宋体" w:hAnsi="宋体" w:eastAsia="宋体" w:cs="宋体"/>
                <w:spacing w:val="5"/>
                <w:sz w:val="23"/>
                <w:szCs w:val="23"/>
              </w:rPr>
            </w:pPr>
            <w:r>
              <w:rPr>
                <w:rFonts w:ascii="宋体" w:hAnsi="宋体" w:eastAsia="宋体" w:cs="宋体"/>
                <w:spacing w:val="6"/>
                <w:sz w:val="23"/>
                <w:szCs w:val="23"/>
              </w:rPr>
              <w:t>6.充分发挥地域特色，组织开展“安全</w:t>
            </w:r>
            <w:r>
              <w:rPr>
                <w:rFonts w:ascii="宋体" w:hAnsi="宋体" w:eastAsia="宋体" w:cs="宋体"/>
                <w:spacing w:val="14"/>
                <w:sz w:val="23"/>
                <w:szCs w:val="23"/>
              </w:rPr>
              <w:t>宣传咨询日”活动</w:t>
            </w:r>
          </w:p>
        </w:tc>
        <w:tc>
          <w:tcPr>
            <w:tcW w:w="9840" w:type="dxa"/>
            <w:noWrap w:val="0"/>
            <w:vAlign w:val="top"/>
          </w:tcPr>
          <w:p>
            <w:pPr>
              <w:keepNext w:val="0"/>
              <w:keepLines w:val="0"/>
              <w:pageBreakBefore w:val="0"/>
              <w:widowControl w:val="0"/>
              <w:kinsoku/>
              <w:wordWrap/>
              <w:overflowPunct/>
              <w:topLinePunct w:val="0"/>
              <w:autoSpaceDE/>
              <w:autoSpaceDN/>
              <w:bidi w:val="0"/>
              <w:adjustRightInd/>
              <w:snapToGrid/>
              <w:spacing w:before="65" w:line="300" w:lineRule="exact"/>
              <w:ind w:left="133"/>
              <w:jc w:val="left"/>
              <w:textAlignment w:val="auto"/>
              <w:rPr>
                <w:rFonts w:ascii="宋体" w:hAnsi="宋体" w:eastAsia="宋体" w:cs="宋体"/>
                <w:spacing w:val="-7"/>
                <w:sz w:val="22"/>
                <w:szCs w:val="22"/>
              </w:rPr>
            </w:pPr>
            <w:r>
              <w:rPr>
                <w:rFonts w:ascii="宋体" w:hAnsi="宋体" w:eastAsia="宋体" w:cs="宋体"/>
                <w:spacing w:val="20"/>
                <w:sz w:val="23"/>
                <w:szCs w:val="23"/>
              </w:rPr>
              <w:t>组织开展“安全宣传咨询日”现场活动()场、参与()人次，网络直播()场()人观</w:t>
            </w:r>
            <w:r>
              <w:rPr>
                <w:rFonts w:ascii="宋体" w:hAnsi="宋体" w:eastAsia="宋体" w:cs="宋体"/>
                <w:spacing w:val="-5"/>
                <w:sz w:val="23"/>
                <w:szCs w:val="23"/>
              </w:rPr>
              <w:t>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4125" w:type="dxa"/>
            <w:noWrap w:val="0"/>
            <w:vAlign w:val="top"/>
          </w:tcPr>
          <w:p>
            <w:pPr>
              <w:keepNext w:val="0"/>
              <w:keepLines w:val="0"/>
              <w:pageBreakBefore w:val="0"/>
              <w:widowControl w:val="0"/>
              <w:kinsoku/>
              <w:wordWrap/>
              <w:overflowPunct/>
              <w:topLinePunct w:val="0"/>
              <w:autoSpaceDE/>
              <w:autoSpaceDN/>
              <w:bidi w:val="0"/>
              <w:adjustRightInd/>
              <w:snapToGrid/>
              <w:spacing w:before="258" w:line="300" w:lineRule="exact"/>
              <w:ind w:left="565" w:leftChars="0"/>
              <w:jc w:val="left"/>
              <w:textAlignment w:val="auto"/>
              <w:rPr>
                <w:rFonts w:ascii="宋体" w:hAnsi="宋体" w:eastAsia="宋体" w:cs="宋体"/>
                <w:kern w:val="2"/>
                <w:sz w:val="23"/>
                <w:szCs w:val="23"/>
                <w:lang w:val="en-US" w:eastAsia="zh-CN" w:bidi="ar-SA"/>
              </w:rPr>
            </w:pPr>
            <w:r>
              <w:rPr>
                <w:rFonts w:ascii="宋体" w:hAnsi="宋体" w:eastAsia="宋体" w:cs="宋体"/>
                <w:spacing w:val="13"/>
                <w:sz w:val="23"/>
                <w:szCs w:val="23"/>
              </w:rPr>
              <w:t>7.其他特色活动</w:t>
            </w:r>
          </w:p>
        </w:tc>
        <w:tc>
          <w:tcPr>
            <w:tcW w:w="9840" w:type="dxa"/>
            <w:noWrap w:val="0"/>
            <w:vAlign w:val="top"/>
          </w:tcPr>
          <w:p>
            <w:pPr>
              <w:keepNext w:val="0"/>
              <w:keepLines w:val="0"/>
              <w:pageBreakBefore w:val="0"/>
              <w:widowControl w:val="0"/>
              <w:kinsoku/>
              <w:wordWrap/>
              <w:overflowPunct/>
              <w:topLinePunct w:val="0"/>
              <w:autoSpaceDE/>
              <w:autoSpaceDN/>
              <w:bidi w:val="0"/>
              <w:adjustRightInd/>
              <w:snapToGrid/>
              <w:spacing w:before="255" w:line="300" w:lineRule="exact"/>
              <w:ind w:left="134" w:leftChars="0"/>
              <w:jc w:val="left"/>
              <w:textAlignment w:val="auto"/>
              <w:rPr>
                <w:rFonts w:ascii="宋体" w:hAnsi="宋体" w:eastAsia="宋体" w:cs="宋体"/>
                <w:kern w:val="2"/>
                <w:sz w:val="23"/>
                <w:szCs w:val="23"/>
                <w:lang w:val="en-US" w:eastAsia="zh-CN" w:bidi="ar-SA"/>
              </w:rPr>
            </w:pPr>
            <w:r>
              <w:rPr>
                <w:rFonts w:ascii="宋体" w:hAnsi="宋体" w:eastAsia="宋体" w:cs="宋体"/>
                <w:spacing w:val="28"/>
                <w:sz w:val="23"/>
                <w:szCs w:val="23"/>
              </w:rPr>
              <w:t>活动名称(),组织()场/次，参与()人次。</w:t>
            </w:r>
          </w:p>
        </w:tc>
      </w:tr>
    </w:tbl>
    <w:p>
      <w:pPr>
        <w:pStyle w:val="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textAlignment w:val="auto"/>
      </w:pPr>
    </w:p>
    <w:sectPr>
      <w:headerReference r:id="rId4" w:type="default"/>
      <w:footerReference r:id="rId5" w:type="default"/>
      <w:pgSz w:w="16838" w:h="11906" w:orient="landscape"/>
      <w:pgMar w:top="1134" w:right="1247" w:bottom="1134"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1C717AC7"/>
    <w:rsid w:val="173C0681"/>
    <w:rsid w:val="1C717AC7"/>
    <w:rsid w:val="35C901FD"/>
    <w:rsid w:val="377C40B4"/>
    <w:rsid w:val="4A95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Calibri" w:cs="Times New Roman"/>
      <w:kern w:val="2"/>
      <w:sz w:val="21"/>
      <w:szCs w:val="24"/>
      <w:lang w:val="en-US" w:eastAsia="zh-CN" w:bidi="ar-SA"/>
    </w:rPr>
  </w:style>
  <w:style w:type="paragraph" w:styleId="3">
    <w:name w:val="heading 1"/>
    <w:basedOn w:val="1"/>
    <w:next w:val="1"/>
    <w:qFormat/>
    <w:uiPriority w:val="0"/>
    <w:pPr>
      <w:spacing w:before="-2147483648" w:beforeAutospacing="1" w:after="-2147483648" w:afterAutospacing="1" w:line="680" w:lineRule="exact"/>
      <w:jc w:val="center"/>
      <w:outlineLvl w:val="0"/>
    </w:pPr>
    <w:rPr>
      <w:rFonts w:hint="eastAsia" w:ascii="宋体" w:hAnsi="宋体" w:eastAsia="方正小标宋_GBK" w:cs="宋体"/>
      <w:bCs/>
      <w:kern w:val="44"/>
      <w:sz w:val="44"/>
      <w:szCs w:val="48"/>
      <w:lang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4">
    <w:name w:val="Body Text"/>
    <w:basedOn w:val="1"/>
    <w:next w:val="5"/>
    <w:qFormat/>
    <w:uiPriority w:val="0"/>
    <w:pPr>
      <w:widowControl/>
      <w:spacing w:before="180" w:after="180"/>
      <w:jc w:val="left"/>
    </w:pPr>
    <w:rPr>
      <w:rFonts w:ascii="Calibri" w:hAnsi="Calibri" w:eastAsia="宋体" w:cs="Times New Roman"/>
      <w:kern w:val="0"/>
      <w:sz w:val="24"/>
      <w:lang w:eastAsia="en-US"/>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customStyle="1" w:styleId="10">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2582</Words>
  <Characters>2714</Characters>
  <Lines>0</Lines>
  <Paragraphs>0</Paragraphs>
  <TotalTime>1</TotalTime>
  <ScaleCrop>false</ScaleCrop>
  <LinksUpToDate>false</LinksUpToDate>
  <CharactersWithSpaces>2812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2023-06-01T07:12:00Z</dcterms:created>
  <dc:creator>mishu</dc:creator>
  <cp:lastModifiedBy>Administrator</cp:lastModifiedBy>
  <cp:lastPrinted>2023-06-01T07:28:00Z</cp:lastPrinted>
  <dcterms:modified xsi:type="dcterms:W3CDTF">2023-07-10T08:41:45Z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05C34E6F52594C19944BCB27BCD3182F_11</vt:lpwstr>
  </property>
</Properties>
</file>