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乌审旗应急管理局关于转发《内蒙古自治区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安全生产行政处罚自由裁量权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基准(试行)》的通知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局各股室、各二级单位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现将《内蒙古自治区安全生产行政处罚自由裁量权基准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发给你们,请认真贯彻执行。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《内蒙古自治区安全生产行政处罚自由裁量权基准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</w:t>
      </w: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乌审旗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应急管理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28C067CB"/>
    <w:rsid w:val="39A6259B"/>
    <w:rsid w:val="403D352D"/>
    <w:rsid w:val="43923B90"/>
    <w:rsid w:val="4ADE620A"/>
    <w:rsid w:val="5BF789FB"/>
    <w:rsid w:val="60CC028A"/>
    <w:rsid w:val="65B8702E"/>
    <w:rsid w:val="677E8712"/>
    <w:rsid w:val="6A3F116B"/>
    <w:rsid w:val="6E3F02ED"/>
    <w:rsid w:val="6F4656AB"/>
    <w:rsid w:val="6FAF529C"/>
    <w:rsid w:val="7062107E"/>
    <w:rsid w:val="76C515AB"/>
    <w:rsid w:val="7B476A33"/>
    <w:rsid w:val="7E834F6F"/>
    <w:rsid w:val="7EFE306B"/>
    <w:rsid w:val="7FFBA80E"/>
    <w:rsid w:val="9FFF62C8"/>
    <w:rsid w:val="AFF361AC"/>
    <w:rsid w:val="DCFABE72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6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11</TotalTime>
  <ScaleCrop>false</ScaleCrop>
  <LinksUpToDate>false</LinksUpToDate>
  <CharactersWithSpaces>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2024-08-20T10:14:00Z</dcterms:created>
  <dc:creator>乌审旗应急管理局(拟稿)</dc:creator>
  <cp:lastModifiedBy>乌审旗应急管理局(拟稿)</cp:lastModifiedBy>
  <dcterms:modified xsi:type="dcterms:W3CDTF">2024-12-05T01:40:24Z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A41B9F1E12C402854583D666D8219642</vt:lpwstr>
  </property>
</Properties>
</file>