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A3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</w:pPr>
    </w:p>
    <w:p w14:paraId="3D9D58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乌审旗应急管理局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乌审旗人力资源和社会</w:t>
      </w:r>
    </w:p>
    <w:p w14:paraId="60634D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保障局 乌审旗市场监督管理局关于</w:t>
      </w:r>
    </w:p>
    <w:p w14:paraId="4DD889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开展2024年度跨部门联合</w:t>
      </w:r>
    </w:p>
    <w:p w14:paraId="0CE451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检查危险化学品</w:t>
      </w:r>
    </w:p>
    <w:p w14:paraId="0C5602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企业的通知</w:t>
      </w:r>
    </w:p>
    <w:p w14:paraId="268B1F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</w:p>
    <w:p w14:paraId="36BE0E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各股室、所属事业单位：</w:t>
      </w:r>
    </w:p>
    <w:p w14:paraId="2DD37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为进一步加强监管领域企业的安全生产工作，保证生产安全事故应急救援工作的可靠、高效、有序地进行，有效地防范各种安全生产事故地发生，最大限度地减轻事故灾害及损失，保障人民的生命和财产安全，开展“双随机、一公开”联合抽查工作，制定本实施方案。</w:t>
      </w:r>
    </w:p>
    <w:p w14:paraId="43DF0C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一、抽查时间、抽查对象及比例</w:t>
      </w:r>
    </w:p>
    <w:p w14:paraId="3DA02C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（一）2024年9月24日至10月15日</w:t>
      </w:r>
    </w:p>
    <w:p w14:paraId="208114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（二）全旗危险化品生产企业，抽取比例为60%。</w:t>
      </w:r>
    </w:p>
    <w:p w14:paraId="538A82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38" w:leftChars="304" w:firstLine="0" w:firstLineChars="0"/>
        <w:jc w:val="left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二、抽查部门及内容</w:t>
      </w:r>
    </w:p>
    <w:p w14:paraId="1D675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38" w:leftChars="304" w:firstLine="0" w:firstLineChars="0"/>
        <w:jc w:val="left"/>
        <w:textAlignment w:val="auto"/>
        <w:rPr>
          <w:rFonts w:hint="eastAsia" w:ascii="楷体_GB2312" w:hAnsi="楷体_GB2312" w:eastAsia="楷体_GB2312" w:cs="楷体_GB2312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w w:val="100"/>
          <w:sz w:val="32"/>
          <w:szCs w:val="32"/>
          <w:lang w:val="en-US" w:eastAsia="zh-CN"/>
        </w:rPr>
        <w:t>（一）乌审旗应急管理局抽查内容：</w:t>
      </w:r>
    </w:p>
    <w:p w14:paraId="5BCB9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1.生产经营单位建立安全生产教育和培训档案情况。</w:t>
      </w:r>
    </w:p>
    <w:p w14:paraId="1F48EE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2.企业设置安全生产管理机构或者配备专职安全生产管理人的情况。</w:t>
      </w:r>
    </w:p>
    <w:p w14:paraId="532B9B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3.企业建立健全全员安全生产责任制和安全生产规章制度的情况。</w:t>
      </w:r>
    </w:p>
    <w:p w14:paraId="23CDF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4.对劳动防护用品的发放、使用和佩戴情况的监督检查。</w:t>
      </w:r>
    </w:p>
    <w:p w14:paraId="36E967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5.特种作业人员持证上岗情况。</w:t>
      </w:r>
    </w:p>
    <w:p w14:paraId="13FF9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w w:val="100"/>
          <w:sz w:val="32"/>
          <w:szCs w:val="32"/>
          <w:lang w:val="en-US" w:eastAsia="zh-CN"/>
        </w:rPr>
        <w:t>（二）乌审旗人力资源和社会保障局抽查内容：</w:t>
      </w:r>
    </w:p>
    <w:p w14:paraId="1F5627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1.行政许可情况(未经许可擅自从事人力资源服务及开展劳务派遣业务)。</w:t>
      </w:r>
    </w:p>
    <w:p w14:paraId="14DE0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2.用人单位与劳动者签订劳动合同情况。</w:t>
      </w:r>
    </w:p>
    <w:p w14:paraId="13B915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3.用人单位遵守女职工和未成年工特殊劳动保护规定情况。</w:t>
      </w:r>
    </w:p>
    <w:p w14:paraId="605CD4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4.用人单位支付劳动者工资和执行最低工资标准情况。</w:t>
      </w:r>
    </w:p>
    <w:p w14:paraId="285CCA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5.用人单位参加各项社会保险和缴纳社会保险费情况。</w:t>
      </w:r>
    </w:p>
    <w:p w14:paraId="40FD09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6.对用人单位制定内部劳动保障规章制度情况。  </w:t>
      </w:r>
    </w:p>
    <w:p w14:paraId="5BFF8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w w:val="100"/>
          <w:sz w:val="32"/>
          <w:szCs w:val="32"/>
          <w:lang w:val="en-US" w:eastAsia="zh-CN"/>
        </w:rPr>
        <w:t>（三）乌审旗市场监督管理局抽查内容：</w:t>
      </w:r>
    </w:p>
    <w:p w14:paraId="3D586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1.特种设备使用单位监督检查。</w:t>
      </w:r>
    </w:p>
    <w:p w14:paraId="2FB8EC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2.特种设备生产、经营、使用单位和检验检测机构、 特种设备作业人员考试机构的安全监察。</w:t>
      </w:r>
    </w:p>
    <w:p w14:paraId="70F195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3.特种设备注册登记、特种设备定期检验。</w:t>
      </w:r>
    </w:p>
    <w:p w14:paraId="10414A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三、抽取方式</w:t>
      </w:r>
    </w:p>
    <w:p w14:paraId="0A24F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按照“双随机、一公开”原则，通过国家企业信用信息公示系统(部门协同监管平台-内蒙古）将抽查对象通过协同监管平台分别按照抽取比例进行随机抽取，随机生成检查任务，随机选派检查人员。</w:t>
      </w:r>
    </w:p>
    <w:p w14:paraId="27E3D3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四、检查方式</w:t>
      </w:r>
    </w:p>
    <w:p w14:paraId="359719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抽取的执法人员采取实地核查方式，结合抽查事项清单进行核查。</w:t>
      </w:r>
    </w:p>
    <w:p w14:paraId="488B75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五、检查结果录入及公示</w:t>
      </w:r>
    </w:p>
    <w:p w14:paraId="7D6E0A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各执法人员严格按照“谁检查、谁录入”要求，于2024年10月20日前将抽查结果通过“协同监管平台”录入并公示。</w:t>
      </w:r>
    </w:p>
    <w:p w14:paraId="50208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六、工作要求</w:t>
      </w:r>
    </w:p>
    <w:p w14:paraId="545F11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w w:val="100"/>
          <w:sz w:val="32"/>
          <w:szCs w:val="32"/>
          <w:lang w:val="en-US" w:eastAsia="zh-CN"/>
        </w:rPr>
        <w:t>(一)严格落实责任。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要明晰具体工作责任，全面落实“双随机、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一公开”抽查工作，对形成检查结果的合法性、准确性和真实性负责，使事中事后监管工作公平、有效、透明地进行，切实履行法定监管职责。</w:t>
      </w:r>
    </w:p>
    <w:p w14:paraId="73A53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w w:val="100"/>
          <w:sz w:val="32"/>
          <w:szCs w:val="32"/>
          <w:lang w:val="en-US" w:eastAsia="zh-CN"/>
        </w:rPr>
        <w:t>(二）严格抽查纪律。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依法开展检查，对被检查企业的检查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须遵循依法行政的原则，不得妨碍被检查企业正常的生产经营活动，不得索取或者收受企业的财物，不得谋取其他利益。</w:t>
      </w:r>
    </w:p>
    <w:p w14:paraId="71F780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100"/>
          <w:sz w:val="32"/>
          <w:szCs w:val="32"/>
          <w:lang w:val="en-US" w:eastAsia="zh-CN"/>
        </w:rPr>
        <w:t>(三)完善数据应用。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健全数据共享机制，依托国家企业信用信息公示系统（内蒙古）平台，加快部门及上下级之间监管信息的互联互通，依托平台整合形成统一的数据共享机制。将随机抽查结果归集在市场主体的社会信用记录中，对失信企业在政府采购、政府购买服务、工程招投标、国有土地出让、授予荣誉称号等方面予以限制或禁止，让失信者一处违规、处处受限。</w:t>
      </w:r>
    </w:p>
    <w:p w14:paraId="76754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DAA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E16C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乌审旗人力资源和社会保障局       乌审旗市场监督管理局          </w:t>
      </w:r>
    </w:p>
    <w:p w14:paraId="21EB9E8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 w14:paraId="331A960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 w14:paraId="7CCE9319">
      <w:pPr>
        <w:pStyle w:val="3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 w14:paraId="24540633">
      <w:pPr>
        <w:pStyle w:val="3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 w14:paraId="0E8C843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乌审旗应急管理局</w:t>
      </w:r>
    </w:p>
    <w:p w14:paraId="7950D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2024年9月29日</w:t>
      </w:r>
    </w:p>
    <w:p w14:paraId="2D377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062E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97B68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97B68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jUyMzQ1ZDEwN2FiYzE2OTQzYzcwODIxYzMwY2IifQ=="/>
  </w:docVars>
  <w:rsids>
    <w:rsidRoot w:val="4ADE620A"/>
    <w:rsid w:val="015B4FE6"/>
    <w:rsid w:val="02741E47"/>
    <w:rsid w:val="0B405F96"/>
    <w:rsid w:val="13C0517C"/>
    <w:rsid w:val="18B01A9E"/>
    <w:rsid w:val="1EBA1146"/>
    <w:rsid w:val="1FE905C3"/>
    <w:rsid w:val="232A2CDF"/>
    <w:rsid w:val="39A6259B"/>
    <w:rsid w:val="403D352D"/>
    <w:rsid w:val="43923B90"/>
    <w:rsid w:val="4ADE620A"/>
    <w:rsid w:val="5BF789FB"/>
    <w:rsid w:val="5D9775BE"/>
    <w:rsid w:val="5DFC6B21"/>
    <w:rsid w:val="60CC028A"/>
    <w:rsid w:val="65B8702E"/>
    <w:rsid w:val="677E8712"/>
    <w:rsid w:val="6A3F116B"/>
    <w:rsid w:val="6E3F02ED"/>
    <w:rsid w:val="6F4656AB"/>
    <w:rsid w:val="6FAF529C"/>
    <w:rsid w:val="7062107E"/>
    <w:rsid w:val="72956D01"/>
    <w:rsid w:val="76C515AB"/>
    <w:rsid w:val="7B476A33"/>
    <w:rsid w:val="7EFE306B"/>
    <w:rsid w:val="7FFBA80E"/>
    <w:rsid w:val="9FFF62C8"/>
    <w:rsid w:val="AFF361AC"/>
    <w:rsid w:val="C5FAF5BA"/>
    <w:rsid w:val="C9B6F844"/>
    <w:rsid w:val="DCFABE72"/>
    <w:rsid w:val="ECDBE1C2"/>
    <w:rsid w:val="FED5C380"/>
    <w:rsid w:val="FF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部分"/>
    <w:basedOn w:val="1"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pacing w:line="20" w:lineRule="atLeast"/>
    </w:pPr>
    <w:rPr>
      <w:rFonts w:eastAsia="仿宋_GB2312"/>
      <w:sz w:val="32"/>
    </w:rPr>
  </w:style>
  <w:style w:type="paragraph" w:styleId="7">
    <w:name w:val="Normal (Web)"/>
    <w:basedOn w:val="1"/>
    <w:next w:val="4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1206</Words>
  <Characters>1240</Characters>
  <Lines>0</Lines>
  <Paragraphs>0</Paragraphs>
  <TotalTime>14</TotalTime>
  <ScaleCrop>false</ScaleCrop>
  <LinksUpToDate>false</LinksUpToDate>
  <CharactersWithSpaces>1262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2024-08-20T18:14:00Z</dcterms:created>
  <dc:creator>乌审旗应急管理局(拟稿)</dc:creator>
  <cp:lastModifiedBy>绿茶咖啡</cp:lastModifiedBy>
  <cp:lastPrinted>2024-09-29T11:29:00Z</cp:lastPrinted>
  <dcterms:modified xsi:type="dcterms:W3CDTF">2024-11-21T02:09:42Z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87D42A2EA4CEDDC71CC9F86685C58C25</vt:lpwstr>
  </property>
</Properties>
</file>