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5EA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254F3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528B8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52819D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乌农牧函〔2024〕247号</w:t>
      </w:r>
    </w:p>
    <w:p w14:paraId="718684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0827F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乌审旗农牧局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关于举办新型集体经济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经营管理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（“三变”改革）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培训班的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函</w:t>
      </w:r>
    </w:p>
    <w:p w14:paraId="46E8F8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31C01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各苏木镇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：</w:t>
      </w:r>
    </w:p>
    <w:p w14:paraId="17E0B3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为进一步规范农村牧区集体经济组织财务管理，加强农村牧区集体经济组织会计核算，探索农村牧区集体所有制有效实现形式，创新农村牧区集体经济运行机制，保护农牧民集体资产权益，不断解放和发展农村牧区社会生产力，助推现代农牧业高质量发展和农牧民共同富裕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决定召开新型集体经济经营管理培训班，有关事项通知如下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：</w:t>
      </w:r>
    </w:p>
    <w:p w14:paraId="4E9D49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、培训时间</w:t>
      </w:r>
    </w:p>
    <w:p w14:paraId="138A24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日，会期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8点至8点50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9点开班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日下午返程。</w:t>
      </w:r>
    </w:p>
    <w:p w14:paraId="1607045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二、培训地点</w:t>
      </w:r>
    </w:p>
    <w:p w14:paraId="345885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乌审旗东方明珠</w:t>
      </w:r>
      <w:r>
        <w:rPr>
          <w:rFonts w:hint="eastAsia" w:ascii="仿宋_GB2312" w:hAnsi="仿宋_GB2312" w:eastAsia="仿宋_GB2312" w:cs="仿宋_GB2312"/>
          <w:sz w:val="32"/>
          <w:szCs w:val="32"/>
        </w:rPr>
        <w:t>国际酒店</w:t>
      </w:r>
    </w:p>
    <w:p w14:paraId="36BDE8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三、培训内容</w:t>
      </w:r>
    </w:p>
    <w:p w14:paraId="64495A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(一)农村牧区集体资产财务管理系统应用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0B07F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(二)《农村集体经济组织会计制度》解读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BF7B7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三资管理规范化建设；</w:t>
      </w:r>
    </w:p>
    <w:p w14:paraId="045FB0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(四)发展壮大嘎查村新型集体经济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C2DA31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二十届三中全会精神及“三变”改革政策解析。</w:t>
      </w:r>
    </w:p>
    <w:p w14:paraId="28148A4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四、参会人员</w:t>
      </w:r>
    </w:p>
    <w:p w14:paraId="5000E6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苏木镇</w:t>
      </w:r>
      <w:r>
        <w:rPr>
          <w:rFonts w:hint="eastAsia" w:ascii="仿宋_GB2312" w:hAnsi="仿宋_GB2312" w:eastAsia="仿宋_GB2312" w:cs="仿宋_GB2312"/>
          <w:sz w:val="32"/>
          <w:szCs w:val="32"/>
        </w:rPr>
        <w:t>分管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嘎查村财务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镇长</w:t>
      </w:r>
      <w:r>
        <w:rPr>
          <w:rFonts w:hint="eastAsia" w:ascii="仿宋_GB2312" w:hAnsi="仿宋_GB2312" w:eastAsia="仿宋_GB2312" w:cs="仿宋_GB2312"/>
          <w:sz w:val="32"/>
          <w:szCs w:val="32"/>
        </w:rPr>
        <w:t>1名。</w:t>
      </w:r>
    </w:p>
    <w:p w14:paraId="6F4C99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苏木镇</w:t>
      </w:r>
      <w:r>
        <w:rPr>
          <w:rFonts w:hint="eastAsia" w:ascii="仿宋_GB2312" w:hAnsi="仿宋_GB2312" w:eastAsia="仿宋_GB2312" w:cs="仿宋_GB2312"/>
          <w:sz w:val="32"/>
          <w:szCs w:val="32"/>
        </w:rPr>
        <w:t>嘎查村集体经济组织财务代理记账中心统管会计1名。</w:t>
      </w:r>
    </w:p>
    <w:p w14:paraId="1335CD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嘎查村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嘎查村支书或主任、报账员、资产管理人员、股份经济合作社理事长各1名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E3C69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五、其他事项</w:t>
      </w:r>
    </w:p>
    <w:p w14:paraId="48589B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日下午下班前以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苏木镇</w:t>
      </w:r>
      <w:r>
        <w:rPr>
          <w:rFonts w:hint="eastAsia" w:ascii="仿宋_GB2312" w:hAnsi="仿宋_GB2312" w:eastAsia="仿宋_GB2312" w:cs="仿宋_GB2312"/>
          <w:sz w:val="32"/>
          <w:szCs w:val="32"/>
        </w:rPr>
        <w:t>为单位将参会回执反馈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至旗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农村牧区经营管理和社会事业发展中心。</w:t>
      </w:r>
    </w:p>
    <w:p w14:paraId="4EF7DC8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(二)费用：餐费、资料费、住宿费由本次培训班承担。</w:t>
      </w:r>
    </w:p>
    <w:p w14:paraId="76EC56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(三)培训不安排接送站，请自行前往培训地点。</w:t>
      </w:r>
    </w:p>
    <w:p w14:paraId="533CA61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六、联系方式</w:t>
      </w:r>
    </w:p>
    <w:p w14:paraId="31586C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王呼和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15947337463</w:t>
      </w:r>
    </w:p>
    <w:p w14:paraId="0CF2BC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联系电话：0477-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7593077</w:t>
      </w:r>
    </w:p>
    <w:p w14:paraId="1C31BDA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wsqjgz@163</w:t>
      </w:r>
      <w:r>
        <w:rPr>
          <w:rFonts w:hint="eastAsia" w:ascii="仿宋_GB2312" w:hAnsi="仿宋_GB2312" w:eastAsia="仿宋_GB2312" w:cs="仿宋_GB2312"/>
          <w:sz w:val="32"/>
          <w:szCs w:val="32"/>
        </w:rPr>
        <w:t>.com</w:t>
      </w:r>
    </w:p>
    <w:p w14:paraId="65CB38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D36C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附件：新型集体经济经营管理培训班回执表</w:t>
      </w:r>
    </w:p>
    <w:p w14:paraId="6D33BE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D1507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5440" w:firstLineChars="17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乌审旗农牧局</w:t>
      </w:r>
    </w:p>
    <w:p w14:paraId="492C68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5440" w:firstLineChars="17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1BF4FE5">
      <w:pPr>
        <w:spacing w:before="104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24"/>
          <w:sz w:val="32"/>
          <w:szCs w:val="32"/>
        </w:rPr>
        <w:t>附件</w:t>
      </w:r>
    </w:p>
    <w:p w14:paraId="4914FD52">
      <w:pPr>
        <w:spacing w:before="171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新型集体经济经营管理培训班回执表</w:t>
      </w:r>
    </w:p>
    <w:p w14:paraId="619D9E44">
      <w:pPr>
        <w:spacing w:before="39"/>
      </w:pPr>
    </w:p>
    <w:p w14:paraId="45625779">
      <w:pPr>
        <w:spacing w:before="39"/>
      </w:pPr>
    </w:p>
    <w:tbl>
      <w:tblPr>
        <w:tblStyle w:val="5"/>
        <w:tblW w:w="96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900"/>
        <w:gridCol w:w="819"/>
        <w:gridCol w:w="1823"/>
        <w:gridCol w:w="1604"/>
        <w:gridCol w:w="1431"/>
        <w:gridCol w:w="1948"/>
      </w:tblGrid>
      <w:tr w14:paraId="31DED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167" w:type="dxa"/>
            <w:vAlign w:val="center"/>
          </w:tcPr>
          <w:p w14:paraId="7DC4BD61">
            <w:pPr>
              <w:spacing w:before="163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sz w:val="32"/>
                <w:szCs w:val="32"/>
              </w:rPr>
              <w:t>姓名</w:t>
            </w:r>
          </w:p>
        </w:tc>
        <w:tc>
          <w:tcPr>
            <w:tcW w:w="900" w:type="dxa"/>
            <w:vAlign w:val="center"/>
          </w:tcPr>
          <w:p w14:paraId="1666D91F">
            <w:pPr>
              <w:spacing w:before="164" w:line="22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32"/>
                <w:szCs w:val="32"/>
              </w:rPr>
              <w:t>性别</w:t>
            </w:r>
          </w:p>
        </w:tc>
        <w:tc>
          <w:tcPr>
            <w:tcW w:w="819" w:type="dxa"/>
            <w:vAlign w:val="center"/>
          </w:tcPr>
          <w:p w14:paraId="0EA3C2FE">
            <w:pPr>
              <w:spacing w:before="165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民族</w:t>
            </w:r>
          </w:p>
        </w:tc>
        <w:tc>
          <w:tcPr>
            <w:tcW w:w="1823" w:type="dxa"/>
            <w:vAlign w:val="center"/>
          </w:tcPr>
          <w:p w14:paraId="57910B5B">
            <w:pPr>
              <w:spacing w:before="163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单位及职务</w:t>
            </w:r>
          </w:p>
        </w:tc>
        <w:tc>
          <w:tcPr>
            <w:tcW w:w="1604" w:type="dxa"/>
            <w:vAlign w:val="center"/>
          </w:tcPr>
          <w:p w14:paraId="6AC290E8">
            <w:pPr>
              <w:spacing w:before="167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电话</w:t>
            </w:r>
          </w:p>
        </w:tc>
        <w:tc>
          <w:tcPr>
            <w:tcW w:w="1431" w:type="dxa"/>
            <w:vAlign w:val="center"/>
          </w:tcPr>
          <w:p w14:paraId="10EAB3E2">
            <w:pPr>
              <w:spacing w:before="165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是否需要安排住宿</w:t>
            </w:r>
          </w:p>
        </w:tc>
        <w:tc>
          <w:tcPr>
            <w:tcW w:w="1948" w:type="dxa"/>
            <w:vAlign w:val="center"/>
          </w:tcPr>
          <w:p w14:paraId="509FFC45">
            <w:pPr>
              <w:spacing w:before="165" w:line="221" w:lineRule="auto"/>
              <w:ind w:left="28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备注</w:t>
            </w:r>
          </w:p>
        </w:tc>
      </w:tr>
      <w:tr w14:paraId="1C426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167" w:type="dxa"/>
            <w:vAlign w:val="top"/>
          </w:tcPr>
          <w:p w14:paraId="53C1BB0C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 w14:paraId="11CDAB58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19" w:type="dxa"/>
            <w:vAlign w:val="top"/>
          </w:tcPr>
          <w:p w14:paraId="0459B8F4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23" w:type="dxa"/>
            <w:vAlign w:val="top"/>
          </w:tcPr>
          <w:p w14:paraId="351361D4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04" w:type="dxa"/>
            <w:vAlign w:val="top"/>
          </w:tcPr>
          <w:p w14:paraId="7E0648F4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31" w:type="dxa"/>
            <w:vAlign w:val="top"/>
          </w:tcPr>
          <w:p w14:paraId="61C648D8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48" w:type="dxa"/>
            <w:vAlign w:val="top"/>
          </w:tcPr>
          <w:p w14:paraId="7D12126D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 w14:paraId="02F1B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167" w:type="dxa"/>
            <w:vAlign w:val="top"/>
          </w:tcPr>
          <w:p w14:paraId="17E1138F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 w14:paraId="346D50F5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19" w:type="dxa"/>
            <w:vAlign w:val="top"/>
          </w:tcPr>
          <w:p w14:paraId="563ECBFB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23" w:type="dxa"/>
            <w:vAlign w:val="top"/>
          </w:tcPr>
          <w:p w14:paraId="2324DC04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04" w:type="dxa"/>
            <w:vAlign w:val="top"/>
          </w:tcPr>
          <w:p w14:paraId="03AFB547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31" w:type="dxa"/>
            <w:vAlign w:val="top"/>
          </w:tcPr>
          <w:p w14:paraId="5D7A9FA1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48" w:type="dxa"/>
            <w:vAlign w:val="top"/>
          </w:tcPr>
          <w:p w14:paraId="59950E7B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 w14:paraId="2123F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67" w:type="dxa"/>
            <w:vAlign w:val="top"/>
          </w:tcPr>
          <w:p w14:paraId="2874FBF2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 w14:paraId="76D6B8E6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19" w:type="dxa"/>
            <w:vAlign w:val="top"/>
          </w:tcPr>
          <w:p w14:paraId="35E59855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23" w:type="dxa"/>
            <w:vAlign w:val="top"/>
          </w:tcPr>
          <w:p w14:paraId="0ADBA81D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04" w:type="dxa"/>
            <w:vAlign w:val="top"/>
          </w:tcPr>
          <w:p w14:paraId="5854200B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31" w:type="dxa"/>
            <w:vAlign w:val="top"/>
          </w:tcPr>
          <w:p w14:paraId="771B9C99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48" w:type="dxa"/>
            <w:vAlign w:val="top"/>
          </w:tcPr>
          <w:p w14:paraId="4B656B77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 w14:paraId="6C6F0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167" w:type="dxa"/>
            <w:vAlign w:val="top"/>
          </w:tcPr>
          <w:p w14:paraId="0CFF1817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 w14:paraId="692635C2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19" w:type="dxa"/>
            <w:vAlign w:val="top"/>
          </w:tcPr>
          <w:p w14:paraId="40C0191E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23" w:type="dxa"/>
            <w:vAlign w:val="top"/>
          </w:tcPr>
          <w:p w14:paraId="33D6AD92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04" w:type="dxa"/>
            <w:vAlign w:val="top"/>
          </w:tcPr>
          <w:p w14:paraId="6F15EA0F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31" w:type="dxa"/>
            <w:vAlign w:val="top"/>
          </w:tcPr>
          <w:p w14:paraId="4FF70DF9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48" w:type="dxa"/>
            <w:vAlign w:val="top"/>
          </w:tcPr>
          <w:p w14:paraId="051A4EDA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 w14:paraId="08066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167" w:type="dxa"/>
            <w:vAlign w:val="top"/>
          </w:tcPr>
          <w:p w14:paraId="17B87D7B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 w14:paraId="46304171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19" w:type="dxa"/>
            <w:vAlign w:val="top"/>
          </w:tcPr>
          <w:p w14:paraId="22C2131C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23" w:type="dxa"/>
            <w:vAlign w:val="top"/>
          </w:tcPr>
          <w:p w14:paraId="0A96C5E8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04" w:type="dxa"/>
            <w:vAlign w:val="top"/>
          </w:tcPr>
          <w:p w14:paraId="390329F4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31" w:type="dxa"/>
            <w:vAlign w:val="top"/>
          </w:tcPr>
          <w:p w14:paraId="23447CDE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48" w:type="dxa"/>
            <w:vAlign w:val="top"/>
          </w:tcPr>
          <w:p w14:paraId="1A33E50C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 w14:paraId="4E61C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167" w:type="dxa"/>
            <w:vAlign w:val="top"/>
          </w:tcPr>
          <w:p w14:paraId="2EB56311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 w14:paraId="15602910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19" w:type="dxa"/>
            <w:vAlign w:val="top"/>
          </w:tcPr>
          <w:p w14:paraId="02F9EB82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23" w:type="dxa"/>
            <w:vAlign w:val="top"/>
          </w:tcPr>
          <w:p w14:paraId="7C0EFAEA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04" w:type="dxa"/>
            <w:vAlign w:val="top"/>
          </w:tcPr>
          <w:p w14:paraId="2CBB3A10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31" w:type="dxa"/>
            <w:vAlign w:val="top"/>
          </w:tcPr>
          <w:p w14:paraId="015E5350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48" w:type="dxa"/>
            <w:vAlign w:val="top"/>
          </w:tcPr>
          <w:p w14:paraId="3361DDCD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 w14:paraId="5DE99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167" w:type="dxa"/>
            <w:vAlign w:val="top"/>
          </w:tcPr>
          <w:p w14:paraId="45CF1E0F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 w14:paraId="17F5C134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19" w:type="dxa"/>
            <w:vAlign w:val="top"/>
          </w:tcPr>
          <w:p w14:paraId="5A1C43E7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23" w:type="dxa"/>
            <w:vAlign w:val="top"/>
          </w:tcPr>
          <w:p w14:paraId="6E14FE39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04" w:type="dxa"/>
            <w:vAlign w:val="top"/>
          </w:tcPr>
          <w:p w14:paraId="3BA21F2E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31" w:type="dxa"/>
            <w:vAlign w:val="top"/>
          </w:tcPr>
          <w:p w14:paraId="7D9FD83A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48" w:type="dxa"/>
            <w:vAlign w:val="top"/>
          </w:tcPr>
          <w:p w14:paraId="1433076E">
            <w:pPr>
              <w:pStyle w:val="6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</w:tbl>
    <w:p w14:paraId="1B675CA0">
      <w:pPr>
        <w:pStyle w:val="2"/>
        <w:spacing w:line="249" w:lineRule="auto"/>
      </w:pPr>
    </w:p>
    <w:p w14:paraId="60FA06DF">
      <w:pPr>
        <w:pStyle w:val="2"/>
        <w:spacing w:line="250" w:lineRule="auto"/>
      </w:pPr>
    </w:p>
    <w:p w14:paraId="19CA935B">
      <w:pPr>
        <w:pStyle w:val="2"/>
        <w:spacing w:line="250" w:lineRule="auto"/>
      </w:pPr>
    </w:p>
    <w:p w14:paraId="2AEB315A">
      <w:pPr>
        <w:pStyle w:val="2"/>
        <w:spacing w:line="250" w:lineRule="auto"/>
      </w:pPr>
    </w:p>
    <w:p w14:paraId="04D786FB">
      <w:pPr>
        <w:pStyle w:val="2"/>
        <w:spacing w:line="250" w:lineRule="auto"/>
      </w:pPr>
    </w:p>
    <w:p w14:paraId="5EC2CF7B">
      <w:pPr>
        <w:pStyle w:val="2"/>
        <w:spacing w:line="250" w:lineRule="auto"/>
      </w:pPr>
    </w:p>
    <w:p w14:paraId="3946AF5C">
      <w:pPr>
        <w:pStyle w:val="2"/>
        <w:spacing w:line="250" w:lineRule="auto"/>
      </w:pPr>
    </w:p>
    <w:p w14:paraId="3E5D41C0">
      <w:pPr>
        <w:pStyle w:val="2"/>
        <w:spacing w:line="250" w:lineRule="auto"/>
      </w:pPr>
    </w:p>
    <w:p w14:paraId="679C6475">
      <w:pPr>
        <w:pStyle w:val="2"/>
        <w:spacing w:line="250" w:lineRule="auto"/>
      </w:pPr>
    </w:p>
    <w:p w14:paraId="15CCB736">
      <w:pPr>
        <w:pStyle w:val="2"/>
        <w:spacing w:line="250" w:lineRule="auto"/>
      </w:pPr>
    </w:p>
    <w:p w14:paraId="1687F0A2">
      <w:pPr>
        <w:pStyle w:val="2"/>
        <w:spacing w:line="250" w:lineRule="auto"/>
      </w:pPr>
    </w:p>
    <w:sectPr>
      <w:footerReference r:id="rId5" w:type="default"/>
      <w:pgSz w:w="12080" w:h="16950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E3167D5-05F4-4A46-9E08-4C265D08D87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ABD7F61-5C06-46DA-BE5C-2D52BA60148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D037B8B-1426-4E69-BEE4-549159FC8CB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4CEABA6-2C11-4B01-B021-21DEC7C1AB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E92E0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kwOWY5YWJiOGExY2NmZDQwYWY0YWM0YjgxOWQzZDAifQ=="/>
  </w:docVars>
  <w:rsids>
    <w:rsidRoot w:val="00000000"/>
    <w:rsid w:val="0A412C18"/>
    <w:rsid w:val="11471B69"/>
    <w:rsid w:val="181C404A"/>
    <w:rsid w:val="1CC953DE"/>
    <w:rsid w:val="474E4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655</Words>
  <Characters>710</Characters>
  <TotalTime>7</TotalTime>
  <ScaleCrop>false</ScaleCrop>
  <LinksUpToDate>false</LinksUpToDate>
  <CharactersWithSpaces>713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2024-11-06T09:12:00Z</dcterms:created>
  <dc:creator>Kingsoft-PDF</dc:creator>
  <cp:lastModifiedBy>够钟</cp:lastModifiedBy>
  <dcterms:modified xsi:type="dcterms:W3CDTF">2024-11-08T01:02:37Z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2024-11-06T09:12:59Z</vt:filetime>
  </property>
  <property fmtid="{D5CDD505-2E9C-101B-9397-08002B2CF9AE}" pid="4" name="UsrData">
    <vt:lpwstr>672ac298924d780020385fd1wl</vt:lpwstr>
  </property>
  <property fmtid="{D5CDD505-2E9C-101B-9397-08002B2CF9AE}" pid="5" name="KSOProductBuildVer">
    <vt:lpwstr>2052-12.1.0.18608</vt:lpwstr>
  </property>
  <property fmtid="{D5CDD505-2E9C-101B-9397-08002B2CF9AE}" pid="6" name="ICV">
    <vt:lpwstr>701BA295E4214314935C0F9E1D971389_13</vt:lpwstr>
  </property>
</Properties>
</file>