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val="0"/>
        <w:wordWrap/>
        <w:overflowPunct w:val="0"/>
        <w:topLinePunct w:val="0"/>
        <w:autoSpaceDE w:val="0"/>
        <w:autoSpaceDN w:val="0"/>
        <w:bidi w:val="0"/>
        <w:adjustRightInd/>
        <w:snapToGrid/>
        <w:spacing w:line="579" w:lineRule="exact"/>
        <w:ind w:firstLine="320" w:firstLineChars="100"/>
        <w:jc w:val="center"/>
        <w:textAlignment w:val="baseline"/>
        <w:rPr>
          <w:rFonts w:hint="eastAsia" w:ascii="楷体_GB2312" w:hAnsi="楷体_GB2312" w:eastAsia="楷体_GB2312" w:cs="楷体_GB2312"/>
          <w:sz w:val="32"/>
          <w:szCs w:val="40"/>
          <w:lang w:val="en-US" w:eastAsia="zh-CN"/>
        </w:rPr>
      </w:pPr>
    </w:p>
    <w:p>
      <w:pPr>
        <w:pStyle w:val="14"/>
        <w:keepNext w:val="0"/>
        <w:keepLines w:val="0"/>
        <w:pageBreakBefore w:val="0"/>
        <w:widowControl w:val="0"/>
        <w:kinsoku w:val="0"/>
        <w:wordWrap/>
        <w:overflowPunct w:val="0"/>
        <w:topLinePunct w:val="0"/>
        <w:autoSpaceDE w:val="0"/>
        <w:autoSpaceDN w:val="0"/>
        <w:bidi w:val="0"/>
        <w:adjustRightInd/>
        <w:snapToGrid/>
        <w:spacing w:line="579" w:lineRule="exact"/>
        <w:ind w:firstLine="320" w:firstLineChars="100"/>
        <w:jc w:val="center"/>
        <w:textAlignment w:val="baseline"/>
        <w:rPr>
          <w:rFonts w:hint="eastAsia" w:ascii="楷体_GB2312" w:hAnsi="楷体_GB2312" w:eastAsia="楷体_GB2312" w:cs="楷体_GB2312"/>
          <w:sz w:val="32"/>
          <w:szCs w:val="40"/>
          <w:lang w:val="en-US" w:eastAsia="zh-CN"/>
        </w:rPr>
      </w:pPr>
    </w:p>
    <w:p>
      <w:pPr>
        <w:pStyle w:val="14"/>
        <w:keepNext w:val="0"/>
        <w:keepLines w:val="0"/>
        <w:pageBreakBefore w:val="0"/>
        <w:widowControl w:val="0"/>
        <w:kinsoku w:val="0"/>
        <w:wordWrap/>
        <w:overflowPunct w:val="0"/>
        <w:topLinePunct w:val="0"/>
        <w:autoSpaceDE w:val="0"/>
        <w:autoSpaceDN w:val="0"/>
        <w:bidi w:val="0"/>
        <w:adjustRightInd/>
        <w:snapToGrid/>
        <w:spacing w:line="579" w:lineRule="exact"/>
        <w:ind w:firstLine="320" w:firstLineChars="100"/>
        <w:jc w:val="center"/>
        <w:textAlignment w:val="baseline"/>
        <w:rPr>
          <w:rFonts w:hint="eastAsia" w:ascii="楷体_GB2312" w:hAnsi="楷体_GB2312" w:eastAsia="楷体_GB2312" w:cs="楷体_GB2312"/>
          <w:sz w:val="32"/>
          <w:szCs w:val="40"/>
          <w:lang w:val="en-US" w:eastAsia="zh-CN"/>
        </w:rPr>
      </w:pPr>
    </w:p>
    <w:p>
      <w:pPr>
        <w:pStyle w:val="14"/>
        <w:keepNext w:val="0"/>
        <w:keepLines w:val="0"/>
        <w:pageBreakBefore w:val="0"/>
        <w:widowControl w:val="0"/>
        <w:kinsoku w:val="0"/>
        <w:wordWrap/>
        <w:overflowPunct w:val="0"/>
        <w:topLinePunct w:val="0"/>
        <w:autoSpaceDE w:val="0"/>
        <w:autoSpaceDN w:val="0"/>
        <w:bidi w:val="0"/>
        <w:adjustRightInd/>
        <w:snapToGrid/>
        <w:spacing w:line="579" w:lineRule="exact"/>
        <w:ind w:firstLine="320" w:firstLineChars="100"/>
        <w:jc w:val="center"/>
        <w:textAlignment w:val="baseline"/>
        <w:rPr>
          <w:rFonts w:hint="eastAsia" w:ascii="楷体_GB2312" w:hAnsi="楷体_GB2312" w:eastAsia="楷体_GB2312" w:cs="楷体_GB2312"/>
          <w:sz w:val="32"/>
          <w:szCs w:val="40"/>
          <w:lang w:val="en-US" w:eastAsia="zh-CN"/>
        </w:rPr>
      </w:pPr>
    </w:p>
    <w:p>
      <w:pPr>
        <w:pStyle w:val="14"/>
        <w:keepNext w:val="0"/>
        <w:keepLines w:val="0"/>
        <w:pageBreakBefore w:val="0"/>
        <w:widowControl w:val="0"/>
        <w:kinsoku w:val="0"/>
        <w:wordWrap/>
        <w:overflowPunct w:val="0"/>
        <w:topLinePunct w:val="0"/>
        <w:autoSpaceDE w:val="0"/>
        <w:autoSpaceDN w:val="0"/>
        <w:bidi w:val="0"/>
        <w:adjustRightInd/>
        <w:snapToGrid/>
        <w:spacing w:line="240" w:lineRule="atLeast"/>
        <w:ind w:firstLine="720" w:firstLineChars="100"/>
        <w:jc w:val="both"/>
        <w:textAlignment w:val="baseline"/>
        <w:rPr>
          <w:rFonts w:hint="eastAsia" w:ascii="仿宋_GB2312" w:hAnsi="仿宋_GB2312" w:eastAsia="仿宋_GB2312" w:cs="仿宋_GB2312"/>
          <w:color w:val="FF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u w:val="none"/>
        </w:rPr>
      </w:pPr>
      <w:r>
        <w:rPr>
          <w:rFonts w:hint="eastAsia" w:ascii="方正小标宋_GBK" w:hAnsi="方正小标宋_GBK" w:eastAsia="方正小标宋_GBK" w:cs="方正小标宋_GBK"/>
          <w:sz w:val="44"/>
          <w:szCs w:val="44"/>
          <w:u w:val="none"/>
        </w:rPr>
        <w:t>关于</w:t>
      </w:r>
      <w:r>
        <w:rPr>
          <w:rFonts w:hint="eastAsia" w:ascii="方正小标宋_GBK" w:hAnsi="方正小标宋_GBK" w:eastAsia="方正小标宋_GBK" w:cs="方正小标宋_GBK"/>
          <w:sz w:val="44"/>
          <w:szCs w:val="44"/>
          <w:u w:val="none"/>
          <w:lang w:val="en-US" w:eastAsia="zh-CN"/>
        </w:rPr>
        <w:t>申报2024年度</w:t>
      </w:r>
      <w:r>
        <w:rPr>
          <w:rFonts w:hint="eastAsia" w:ascii="方正小标宋_GBK" w:hAnsi="方正小标宋_GBK" w:eastAsia="方正小标宋_GBK" w:cs="方正小标宋_GBK"/>
          <w:sz w:val="44"/>
          <w:szCs w:val="44"/>
          <w:u w:val="none"/>
        </w:rPr>
        <w:t>鄂尔多斯现代煤化工创新技术中试基地</w:t>
      </w:r>
      <w:r>
        <w:rPr>
          <w:rFonts w:hint="eastAsia" w:ascii="方正小标宋_GBK" w:hAnsi="方正小标宋_GBK" w:eastAsia="方正小标宋_GBK" w:cs="方正小标宋_GBK"/>
          <w:sz w:val="44"/>
          <w:szCs w:val="44"/>
          <w:u w:val="none"/>
          <w:lang w:val="en-US" w:eastAsia="zh-CN"/>
        </w:rPr>
        <w:t>化工中试项目的</w:t>
      </w:r>
      <w:r>
        <w:rPr>
          <w:rFonts w:hint="eastAsia" w:ascii="方正小标宋_GBK" w:hAnsi="方正小标宋_GBK" w:eastAsia="方正小标宋_GBK" w:cs="方正小标宋_GBK"/>
          <w:sz w:val="44"/>
          <w:szCs w:val="44"/>
          <w:u w:val="none"/>
        </w:rPr>
        <w:t>通知</w:t>
      </w:r>
    </w:p>
    <w:p>
      <w:pPr>
        <w:keepNext w:val="0"/>
        <w:keepLines w:val="0"/>
        <w:pageBreakBefore w:val="0"/>
        <w:widowControl w:val="0"/>
        <w:kinsoku/>
        <w:wordWrap/>
        <w:overflowPunct/>
        <w:topLinePunct w:val="0"/>
        <w:autoSpaceDE/>
        <w:autoSpaceDN/>
        <w:bidi w:val="0"/>
        <w:adjustRightInd/>
        <w:snapToGrid/>
        <w:spacing w:line="240" w:lineRule="atLeast"/>
        <w:ind w:firstLine="640" w:firstLineChars="200"/>
        <w:jc w:val="left"/>
        <w:textAlignment w:val="auto"/>
        <w:rPr>
          <w:rFonts w:hint="eastAsia" w:ascii="方正仿宋_GB2312" w:hAnsi="方正仿宋_GB2312" w:eastAsia="方正仿宋_GB2312" w:cs="方正仿宋_GB2312"/>
          <w:sz w:val="32"/>
          <w:szCs w:val="32"/>
          <w:u w:val="none"/>
        </w:rPr>
      </w:pPr>
    </w:p>
    <w:p>
      <w:pPr>
        <w:keepNext w:val="0"/>
        <w:keepLines w:val="0"/>
        <w:pageBreakBefore w:val="0"/>
        <w:widowControl w:val="0"/>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color w:val="auto"/>
          <w:sz w:val="32"/>
          <w:szCs w:val="32"/>
          <w:u w:val="none"/>
          <w:lang w:eastAsia="zh-CN"/>
        </w:rPr>
      </w:pPr>
      <w:bookmarkStart w:id="0" w:name="_GoBack"/>
      <w:r>
        <w:rPr>
          <w:rFonts w:hint="eastAsia" w:ascii="仿宋_GB2312" w:hAnsi="仿宋_GB2312" w:eastAsia="仿宋_GB2312" w:cs="仿宋_GB2312"/>
          <w:color w:val="auto"/>
          <w:sz w:val="32"/>
          <w:szCs w:val="32"/>
          <w:u w:val="none"/>
          <w:lang w:eastAsia="zh-CN"/>
        </w:rPr>
        <w:t>各</w:t>
      </w:r>
      <w:r>
        <w:rPr>
          <w:rFonts w:hint="eastAsia" w:ascii="仿宋_GB2312" w:hAnsi="仿宋_GB2312" w:eastAsia="仿宋_GB2312" w:cs="仿宋_GB2312"/>
          <w:color w:val="auto"/>
          <w:sz w:val="32"/>
          <w:szCs w:val="32"/>
          <w:u w:val="none"/>
          <w:lang w:val="en-US" w:eastAsia="zh-CN"/>
        </w:rPr>
        <w:t>有关</w:t>
      </w:r>
      <w:r>
        <w:rPr>
          <w:rFonts w:hint="eastAsia" w:ascii="仿宋_GB2312" w:hAnsi="仿宋_GB2312" w:eastAsia="仿宋_GB2312" w:cs="仿宋_GB2312"/>
          <w:color w:val="auto"/>
          <w:sz w:val="32"/>
          <w:szCs w:val="32"/>
          <w:u w:val="none"/>
          <w:lang w:eastAsia="zh-CN"/>
        </w:rPr>
        <w:t>单位、各</w:t>
      </w:r>
      <w:r>
        <w:rPr>
          <w:rFonts w:hint="eastAsia" w:ascii="仿宋_GB2312" w:hAnsi="仿宋_GB2312" w:eastAsia="仿宋_GB2312" w:cs="仿宋_GB2312"/>
          <w:color w:val="auto"/>
          <w:sz w:val="32"/>
          <w:szCs w:val="32"/>
          <w:u w:val="none"/>
          <w:lang w:val="en-US" w:eastAsia="zh-CN"/>
        </w:rPr>
        <w:t>相关企业</w:t>
      </w:r>
      <w:r>
        <w:rPr>
          <w:rFonts w:hint="eastAsia" w:ascii="仿宋_GB2312" w:hAnsi="仿宋_GB2312" w:eastAsia="仿宋_GB2312" w:cs="仿宋_GB2312"/>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为深入实施国家创新驱动发展战略，落实科技“突围”工程，推动我旗化工领域科技创新取得</w:t>
      </w:r>
      <w:r>
        <w:rPr>
          <w:rFonts w:hint="eastAsia" w:ascii="仿宋_GB2312" w:hAnsi="仿宋_GB2312" w:eastAsia="仿宋_GB2312" w:cs="仿宋_GB2312"/>
          <w:sz w:val="32"/>
          <w:szCs w:val="32"/>
          <w:u w:val="none"/>
          <w:lang w:eastAsia="zh-CN"/>
        </w:rPr>
        <w:t>重大突破</w:t>
      </w:r>
      <w:r>
        <w:rPr>
          <w:rFonts w:hint="default"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lang w:val="en-US" w:eastAsia="zh-CN"/>
        </w:rPr>
        <w:t>促进</w:t>
      </w:r>
      <w:r>
        <w:rPr>
          <w:rFonts w:hint="eastAsia" w:ascii="仿宋_GB2312" w:hAnsi="仿宋_GB2312" w:eastAsia="仿宋_GB2312" w:cs="仿宋_GB2312"/>
          <w:sz w:val="32"/>
          <w:szCs w:val="32"/>
          <w:u w:val="none"/>
          <w:lang w:eastAsia="zh-CN"/>
        </w:rPr>
        <w:t>化工领域更多科技成果转化为新质生产力</w:t>
      </w:r>
      <w:r>
        <w:rPr>
          <w:rFonts w:hint="eastAsia" w:ascii="仿宋_GB2312" w:hAnsi="仿宋_GB2312" w:eastAsia="仿宋_GB2312" w:cs="仿宋_GB2312"/>
          <w:sz w:val="32"/>
          <w:szCs w:val="32"/>
          <w:u w:val="none"/>
          <w:lang w:val="en-US" w:eastAsia="zh-CN"/>
        </w:rPr>
        <w:t>，解决科技成果转化中试环节“断链”问题，验证化学(化工)新产品、新工艺、新技术在实验室试验成功后、大规模量产前，放大工艺的可行性、稳定性和安全性，探索解决工业化规模生产关键技术，根据《国家发改委、工信部关于印发强化制造业中试能力支撑行动方案的通知》(发改产业〔2024〕2号)、《工信部、国家发改委关于印发制造业中试创新实施意见的通知》(工信部联科〔2024〕11号)、《关于印发鄂尔多斯市化工中试基地和中试项目管理办法(试行)的通知》（鄂科发〔2024〕58号）等文件有关要求，</w:t>
      </w:r>
      <w:r>
        <w:rPr>
          <w:rFonts w:hint="eastAsia" w:ascii="仿宋_GB2312" w:hAnsi="仿宋_GB2312" w:eastAsia="仿宋_GB2312" w:cs="仿宋_GB2312"/>
          <w:sz w:val="32"/>
          <w:szCs w:val="32"/>
          <w:u w:val="none"/>
          <w:lang w:eastAsia="zh-CN"/>
        </w:rPr>
        <w:t>现</w:t>
      </w:r>
      <w:r>
        <w:rPr>
          <w:rFonts w:hint="eastAsia" w:ascii="仿宋_GB2312" w:hAnsi="仿宋_GB2312" w:eastAsia="仿宋_GB2312" w:cs="仿宋_GB2312"/>
          <w:sz w:val="32"/>
          <w:szCs w:val="32"/>
          <w:u w:val="none"/>
          <w:lang w:val="en-US" w:eastAsia="zh-CN"/>
        </w:rPr>
        <w:t>征集2024年度</w:t>
      </w:r>
      <w:r>
        <w:rPr>
          <w:rFonts w:hint="eastAsia" w:ascii="仿宋_GB2312" w:hAnsi="仿宋_GB2312" w:eastAsia="仿宋_GB2312" w:cs="仿宋_GB2312"/>
          <w:sz w:val="32"/>
          <w:szCs w:val="32"/>
          <w:u w:val="none"/>
          <w:lang w:eastAsia="zh-CN"/>
        </w:rPr>
        <w:t>鄂尔多斯现代煤化工创新技术中试基地</w:t>
      </w:r>
      <w:r>
        <w:rPr>
          <w:rFonts w:hint="eastAsia" w:ascii="仿宋_GB2312" w:hAnsi="仿宋_GB2312" w:eastAsia="仿宋_GB2312" w:cs="仿宋_GB2312"/>
          <w:sz w:val="32"/>
          <w:szCs w:val="32"/>
          <w:u w:val="none"/>
          <w:lang w:val="en-US" w:eastAsia="zh-CN"/>
        </w:rPr>
        <w:t>化工中试项目</w:t>
      </w:r>
      <w:r>
        <w:rPr>
          <w:rFonts w:hint="eastAsia" w:ascii="仿宋_GB2312" w:hAnsi="仿宋_GB2312" w:eastAsia="仿宋_GB2312" w:cs="仿宋_GB2312"/>
          <w:sz w:val="32"/>
          <w:szCs w:val="32"/>
          <w:u w:val="none"/>
          <w:lang w:eastAsia="zh-CN"/>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一、申报领域</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中试项目</w:t>
      </w:r>
      <w:r>
        <w:rPr>
          <w:rFonts w:hint="eastAsia" w:ascii="仿宋_GB2312" w:hAnsi="仿宋_GB2312" w:eastAsia="仿宋_GB2312" w:cs="仿宋_GB2312"/>
          <w:sz w:val="32"/>
          <w:szCs w:val="32"/>
          <w:highlight w:val="none"/>
          <w:u w:val="none"/>
        </w:rPr>
        <w:t>重点聚焦新型煤化工技术、煤基高端化学品、新能源配套材料、资源再生利用等相关</w:t>
      </w:r>
      <w:r>
        <w:rPr>
          <w:rFonts w:hint="eastAsia" w:ascii="仿宋_GB2312" w:hAnsi="仿宋_GB2312" w:eastAsia="仿宋_GB2312" w:cs="仿宋_GB2312"/>
          <w:sz w:val="32"/>
          <w:szCs w:val="32"/>
          <w:highlight w:val="none"/>
          <w:u w:val="none"/>
          <w:lang w:val="en-US" w:eastAsia="zh-CN"/>
        </w:rPr>
        <w:t>领域</w:t>
      </w:r>
      <w:r>
        <w:rPr>
          <w:rFonts w:hint="eastAsia" w:ascii="仿宋_GB2312" w:hAnsi="仿宋_GB2312" w:eastAsia="仿宋_GB2312" w:cs="仿宋_GB2312"/>
          <w:sz w:val="32"/>
          <w:szCs w:val="32"/>
          <w:highlight w:val="none"/>
          <w:u w:val="none"/>
        </w:rPr>
        <w:t>方向</w:t>
      </w:r>
      <w:r>
        <w:rPr>
          <w:rFonts w:hint="eastAsia" w:ascii="仿宋_GB2312" w:hAnsi="仿宋_GB2312" w:eastAsia="仿宋_GB2312" w:cs="仿宋_GB2312"/>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二、项目支持类别及金额</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拟支持项目类别：A类和B类。</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拟支持总金额：480万元。</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三、申报条件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（一）申报单位要求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1.项目牵头申报单位为具有独立法人资格的企业、高等院校和科研院所。申报单位符合项目申报领域的具体要求，均可单独或联合申报。政府机关（含参公事业单位）不得牵头或参与项目申报。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2.项目牵头申报单位、参与单位在过去3年无失信被执行记录。项目牵头申报单位负责项目参与单位诚信情况审核。</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3.鼓励企业牵头与全国各地的高校、科研院所开展产学研合作联合申报。项目参与单位总数不超过3家。项目参与单位不得再转拨项目财政资金。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4.联合申报时，各单位须实质性开展技术研发或成果转化等科研合作，虚列挂名行为将列入科研诚信记录。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联合申报的须附合作协议，合作协议应明确各单位任务分工、经费分配、知识产权归属等，项目负责人、课题负责人须在相关协议上签字确认并加盖各合作方单位公章。合作联合申报项目的，项目考核验收指标体现的成果须为我市牵头单位单独所有或共同所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（二）项目要求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1.中试项目试验的产品、技术、工艺，应当符合国家、自治区、鄂尔多斯市、乌审旗产业高质量发展方向。</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2.申报项目核心内容须为申报单位主营业务或主导产业，项目参与单位总数原则上不超过3家。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3.申报项目必须是与乌审旗人民政府签约合作协议的项目或在鄂尔多斯现代煤化工创新技术中试基地签约的中试项目。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4.项目申报单位、项目负责人应对申报项目信息的真实性、合法性负责，并签署科研诚信承诺书。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highlight w:val="none"/>
          <w:u w:val="none"/>
          <w:lang w:val="en-US" w:eastAsia="zh-CN"/>
        </w:rPr>
        <w:t>5.项目的经费预算、绩效目标要科学合理、符合实际，能够</w:t>
      </w:r>
      <w:r>
        <w:rPr>
          <w:rFonts w:hint="eastAsia" w:ascii="仿宋_GB2312" w:hAnsi="仿宋_GB2312" w:eastAsia="仿宋_GB2312" w:cs="仿宋_GB2312"/>
          <w:color w:val="auto"/>
          <w:sz w:val="32"/>
          <w:szCs w:val="32"/>
          <w:u w:val="none"/>
          <w:lang w:val="en-US" w:eastAsia="zh-CN"/>
        </w:rPr>
        <w:t>客观、合理，准确反映出财政专项资金投入所产生的辐射带动效应和经济社会及生态效应等相关情况。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6.原则上单个中试项目建成投入运行周期不超过3年，特殊情况下延续时间不得超过1年。</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7.同一项目不得以任何形式多渠道、跨计划重复申报。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8.知识产权不清晰或有权属纠纷，低水平重复、单纯扩大规模以及基本建设的项目，不得申报。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9.项目主要考核指标为新技术、新工艺、新产品、新材料、新设备，以及关键部件、实验装置/系统、应用解决方案等标志性成果不少于1项。A类项目形成的Ⅰ类知识产权不少于5项，Ⅱ类知识产权不少于15项；B类项目形成的Ⅰ类知识产权不少于3项，Ⅱ类知识产权不少于10项；Ⅰ类知识产权主要包括发明专利（包括国防专利）、集成电路布图设计专有权；Ⅱ类知识产权包括实用新型专利、软件著作权（不含商标）。</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10.中试项目成功后，必须在当地产业化发展。</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（三）项目负责人要求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sz w:val="32"/>
          <w:szCs w:val="32"/>
          <w:highlight w:val="none"/>
          <w:u w:val="none"/>
          <w:lang w:val="en-US" w:eastAsia="zh-CN"/>
        </w:rPr>
        <w:t>项目负责人及项目团队在相关研究领域具备一定学术背景和技术优势。项目负责人原则上年龄不超过60周岁(1964年1月1日以后出生),原则上应为该项目主体研究思路的提出者和实际主持研究的科技人员，应具有领导和组织开展创新性研究的能力，科研信用良好，且保证其在项目执行期内在职，有足够时间组织实施该项目。如聘用非本单位在职人员作为项目负责人的，须提供聘用的有效证明材料(经本人签字的协议、所在单位同意证明等)。</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sz w:val="32"/>
          <w:szCs w:val="32"/>
          <w:highlight w:val="none"/>
          <w:u w:val="none"/>
          <w:lang w:val="en-US" w:eastAsia="zh-CN"/>
        </w:rPr>
      </w:pPr>
      <w:r>
        <w:rPr>
          <w:rFonts w:hint="default"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sz w:val="32"/>
          <w:szCs w:val="32"/>
          <w:highlight w:val="none"/>
          <w:u w:val="none"/>
          <w:lang w:val="en-US" w:eastAsia="zh-CN"/>
        </w:rPr>
        <w:t>同一人作为项目负责人，只能申报1个项目；承担2项及以上自治区和市级科技计划项目且尚未结题验收的项目负责人不得申报；高等学校、科研机构领导人员和企业负责人作为项目负责人同期主持项目不得超过1项；政府机关工作人员(含参公事业单位法定代表人或负责人)不能作为项目负责人；有严重失信记录的个人不得申报。</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项目申报单位按要求填报《2024年度鄂尔多斯现代煤化工创新技术中试基地化工中试项目申报书》，并附相关附件。</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lang w:val="en-US" w:eastAsia="zh-CN"/>
        </w:rPr>
        <w:t>申报单位科研诚信承诺书（必须提供）。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lang w:val="en-US" w:eastAsia="zh-CN"/>
        </w:rPr>
        <w:t>申报人科研诚信承诺书（必须提供）。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lang w:val="en-US" w:eastAsia="zh-CN"/>
        </w:rPr>
        <w:t>多证合一营业执照（事业单位法人证书）。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lang w:val="en-US" w:eastAsia="zh-CN"/>
        </w:rPr>
        <w:t>项目负责人职称、学历证书及相关证明。</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5.</w:t>
      </w:r>
      <w:r>
        <w:rPr>
          <w:rFonts w:hint="eastAsia" w:ascii="仿宋_GB2312" w:hAnsi="仿宋_GB2312" w:eastAsia="仿宋_GB2312" w:cs="仿宋_GB2312"/>
          <w:color w:val="auto"/>
          <w:sz w:val="32"/>
          <w:szCs w:val="32"/>
          <w:u w:val="none"/>
          <w:lang w:val="en-US" w:eastAsia="zh-CN"/>
        </w:rPr>
        <w:t>与乌审旗人民政府签约合作协议的项目或在鄂尔多斯现代煤化工创新技术中试基地签约的中试项目或正在调度的中试项目。</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多家单位联合申报的必须提供牵头单位与所有参与单位签署的联合申报协议（协议中应包含项目名称、专项经费分配、知识产权归属、项目经费筹集与使用等内容，协议经单位盖章、项目及项目负责人签字后有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7</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相关查新报告、前期科研成果、专利成果等佐证材料（选择提供）。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8</w:t>
      </w:r>
      <w:r>
        <w:rPr>
          <w:rFonts w:hint="default" w:ascii="仿宋_GB2312" w:hAnsi="仿宋_GB2312" w:eastAsia="仿宋_GB2312" w:cs="仿宋_GB2312"/>
          <w:color w:val="auto"/>
          <w:sz w:val="32"/>
          <w:szCs w:val="32"/>
          <w:u w:val="none"/>
          <w:lang w:val="en-US" w:eastAsia="zh-CN"/>
        </w:rPr>
        <w:t>.</w:t>
      </w:r>
      <w:r>
        <w:rPr>
          <w:rFonts w:hint="eastAsia" w:ascii="仿宋_GB2312" w:hAnsi="仿宋_GB2312" w:eastAsia="仿宋_GB2312" w:cs="仿宋_GB2312"/>
          <w:color w:val="auto"/>
          <w:sz w:val="32"/>
          <w:szCs w:val="32"/>
          <w:u w:val="none"/>
          <w:lang w:val="en-US" w:eastAsia="zh-CN"/>
        </w:rPr>
        <w:t>与项目相关的其它证明材料或文件等（选择提供）。</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五、工作要求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项目申报单位于2024年12月6日下午17:00前将项目申报材料</w:t>
      </w:r>
      <w:r>
        <w:rPr>
          <w:rFonts w:hint="eastAsia" w:ascii="仿宋_GB2312" w:hAnsi="仿宋_GB2312" w:eastAsia="仿宋_GB2312" w:cs="仿宋_GB2312"/>
          <w:b w:val="0"/>
          <w:bCs w:val="0"/>
          <w:color w:val="auto"/>
          <w:sz w:val="28"/>
          <w:szCs w:val="28"/>
          <w:u w:val="none"/>
          <w:lang w:val="en-US" w:eastAsia="zh-CN"/>
        </w:rPr>
        <w:t>（纸质版盖章一式五份）</w:t>
      </w:r>
      <w:r>
        <w:rPr>
          <w:rFonts w:hint="eastAsia" w:ascii="仿宋_GB2312" w:hAnsi="仿宋_GB2312" w:eastAsia="仿宋_GB2312" w:cs="仿宋_GB2312"/>
          <w:b w:val="0"/>
          <w:bCs w:val="0"/>
          <w:color w:val="auto"/>
          <w:sz w:val="32"/>
          <w:szCs w:val="32"/>
          <w:u w:val="none"/>
          <w:lang w:val="en-US" w:eastAsia="zh-CN"/>
        </w:rPr>
        <w:t>报送到乌审旗工信和科技局110办公室，电子版发送到邮箱：675313383@qq.com，逾期不予受理。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黑体" w:hAnsi="黑体" w:eastAsia="黑体" w:cs="黑体"/>
          <w:b w:val="0"/>
          <w:bCs w:val="0"/>
          <w:sz w:val="32"/>
          <w:szCs w:val="32"/>
          <w:u w:val="none"/>
          <w:lang w:val="en-US" w:eastAsia="zh-CN"/>
        </w:rPr>
      </w:pPr>
      <w:r>
        <w:rPr>
          <w:rFonts w:hint="eastAsia" w:ascii="黑体" w:hAnsi="黑体" w:eastAsia="黑体" w:cs="黑体"/>
          <w:b w:val="0"/>
          <w:bCs w:val="0"/>
          <w:sz w:val="32"/>
          <w:szCs w:val="32"/>
          <w:u w:val="none"/>
          <w:lang w:val="en-US" w:eastAsia="zh-CN"/>
        </w:rPr>
        <w:t>六、联系方式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联系人：乌审旗工信和科技局  谷世红</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联系电话：0477--7583325</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left"/>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附件：2024年度鄂尔多斯现代煤化工创新技术中试基地化工中试项目申报书</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jc w:val="left"/>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jc w:val="left"/>
        <w:textAlignment w:val="auto"/>
        <w:rPr>
          <w:rFonts w:hint="eastAsia" w:ascii="仿宋_GB2312" w:hAnsi="仿宋_GB2312" w:eastAsia="仿宋_GB2312" w:cs="仿宋_GB2312"/>
          <w:b w:val="0"/>
          <w:bCs w:val="0"/>
          <w:color w:val="auto"/>
          <w:sz w:val="32"/>
          <w:szCs w:val="32"/>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79" w:lineRule="exact"/>
        <w:ind w:leftChars="200"/>
        <w:jc w:val="right"/>
        <w:textAlignment w:val="auto"/>
        <w:rPr>
          <w:rFonts w:hint="default"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 xml:space="preserve">    乌审旗工信和科技局        </w:t>
      </w:r>
    </w:p>
    <w:p>
      <w:pPr>
        <w:keepNext w:val="0"/>
        <w:keepLines w:val="0"/>
        <w:pageBreakBefore w:val="0"/>
        <w:widowControl w:val="0"/>
        <w:numPr>
          <w:ilvl w:val="0"/>
          <w:numId w:val="0"/>
        </w:numPr>
        <w:kinsoku/>
        <w:wordWrap w:val="0"/>
        <w:overflowPunct/>
        <w:topLinePunct w:val="0"/>
        <w:autoSpaceDE/>
        <w:autoSpaceDN/>
        <w:bidi w:val="0"/>
        <w:adjustRightInd/>
        <w:snapToGrid/>
        <w:spacing w:line="579" w:lineRule="exact"/>
        <w:ind w:leftChars="200"/>
        <w:jc w:val="center"/>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 xml:space="preserve">                    2024年12月4日 </w:t>
      </w:r>
    </w:p>
    <w:bookmarkEnd w:id="0"/>
    <w:p>
      <w:pPr>
        <w:keepNext w:val="0"/>
        <w:keepLines w:val="0"/>
        <w:pageBreakBefore w:val="0"/>
        <w:widowControl w:val="0"/>
        <w:numPr>
          <w:ilvl w:val="0"/>
          <w:numId w:val="0"/>
        </w:numPr>
        <w:kinsoku/>
        <w:wordWrap w:val="0"/>
        <w:overflowPunct/>
        <w:topLinePunct w:val="0"/>
        <w:autoSpaceDE/>
        <w:autoSpaceDN/>
        <w:bidi w:val="0"/>
        <w:adjustRightInd/>
        <w:snapToGrid/>
        <w:spacing w:line="579" w:lineRule="exact"/>
        <w:ind w:leftChars="200"/>
        <w:jc w:val="right"/>
        <w:textAlignment w:val="auto"/>
        <w:rPr>
          <w:rFonts w:hint="eastAsia" w:ascii="仿宋_GB2312" w:hAnsi="仿宋_GB2312" w:eastAsia="仿宋_GB2312" w:cs="仿宋_GB2312"/>
          <w:b w:val="0"/>
          <w:bCs w:val="0"/>
          <w:color w:val="auto"/>
          <w:sz w:val="32"/>
          <w:szCs w:val="32"/>
          <w:u w:val="none"/>
          <w:lang w:val="en-US" w:eastAsia="zh-CN"/>
        </w:rPr>
      </w:pPr>
    </w:p>
    <w:p>
      <w:pPr>
        <w:pStyle w:val="5"/>
        <w:wordWrap/>
        <w:ind w:left="0" w:leftChars="0" w:firstLine="0" w:firstLineChars="0"/>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rPr>
          <w:rFonts w:hint="eastAsia"/>
          <w:sz w:val="10"/>
          <w:szCs w:val="10"/>
          <w:lang w:val="en-US" w:eastAsia="zh-CN"/>
        </w:rPr>
      </w:pPr>
    </w:p>
    <w:p>
      <w:pPr>
        <w:pStyle w:val="5"/>
        <w:wordWrap/>
        <w:ind w:left="0" w:leftChars="0" w:firstLine="320" w:firstLineChars="100"/>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14605</wp:posOffset>
                </wp:positionV>
                <wp:extent cx="560070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85pt;margin-top:1.15pt;height:0pt;width:441pt;z-index:251663360;mso-width-relative:page;mso-height-relative:page;" filled="f" stroked="t" coordsize="21600,21600" o:gfxdata="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0Fwmc0wAAAAYBAAAPAAAAAAAAAAEA&#10;IAAAACIAAABkcnMvZG93bnJldi54bWxQSwECFAAUAAAACACHTuJAqGTEj9sBAACWAwAADgAAAAAA&#10;AAABACAAAAAiAQAAZHJzL2Uyb0RvYy54bWxQSwUGAAAAAAYABgBZAQAAbw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u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401320</wp:posOffset>
                </wp:positionV>
                <wp:extent cx="560070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pt;margin-top:31.6pt;height:0pt;width:441pt;z-index:251662336;mso-width-relative:page;mso-height-relative:page;" filled="f" stroked="t" coordsize="21600,21600" o:gfxdata="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DZ46bTAAAABgEAAA8AAAAAAAAAAQAg&#10;AAAAIgAAAGRycy9kb3ducmV2LnhtbFBLAQIUABQAAAAIAIdO4kCUJ0mL2gEAAJYDAAAOAAAAAAAA&#10;AAEAIAAAACIBAABkcnMvZTJvRG9jLnhtbFBLBQYAAAAABgAGAFkBAABu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u w:val="none"/>
          <w:lang w:val="en-US" w:eastAsia="zh-CN"/>
        </w:rPr>
        <w:t>乌审旗工信和科技局                2024年12月4日印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64864B-CA40-446C-9E09-6A390D3F57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2" w:fontKey="{DC7193D3-2E75-43A8-B8EA-E15D120EECED}"/>
  </w:font>
  <w:font w:name="仿宋_GB2312">
    <w:panose1 w:val="02010609030101010101"/>
    <w:charset w:val="86"/>
    <w:family w:val="auto"/>
    <w:pitch w:val="default"/>
    <w:sig w:usb0="00000001" w:usb1="080E0000" w:usb2="00000000" w:usb3="00000000" w:csb0="00040000" w:csb1="00000000"/>
    <w:embedRegular r:id="rId3" w:fontKey="{961D3B29-49C7-4648-89E2-38703B16D241}"/>
  </w:font>
  <w:font w:name="方正小标宋_GBK">
    <w:panose1 w:val="03000509000000000000"/>
    <w:charset w:val="86"/>
    <w:family w:val="script"/>
    <w:pitch w:val="default"/>
    <w:sig w:usb0="00000001" w:usb1="080E0000" w:usb2="00000000" w:usb3="00000000" w:csb0="00040000" w:csb1="00000000"/>
    <w:embedRegular r:id="rId4" w:fontKey="{9D364408-7421-4711-B666-4EF7097BAF9B}"/>
  </w:font>
  <w:font w:name="方正仿宋_GB2312">
    <w:altName w:val="仿宋"/>
    <w:panose1 w:val="02000000000000000000"/>
    <w:charset w:val="86"/>
    <w:family w:val="auto"/>
    <w:pitch w:val="default"/>
    <w:sig w:usb0="00000000" w:usb1="00000000" w:usb2="00000012" w:usb3="00000000" w:csb0="00040001" w:csb1="00000000"/>
    <w:embedRegular r:id="rId5" w:fontKey="{C2D94D50-A945-4C1B-AD81-08D6BCCB8E9A}"/>
  </w:font>
  <w:font w:name="方正仿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u w:val="none"/>
                            </w:rPr>
                          </w:pPr>
                          <w:r>
                            <w:rPr>
                              <w:u w:val="none"/>
                            </w:rPr>
                            <w:t xml:space="preserve">— </w:t>
                          </w:r>
                          <w:r>
                            <w:rPr>
                              <w:rFonts w:hint="eastAsia" w:asciiTheme="minorEastAsia" w:hAnsiTheme="minorEastAsia" w:eastAsiaTheme="minorEastAsia" w:cstheme="minorEastAsia"/>
                              <w:sz w:val="28"/>
                              <w:szCs w:val="28"/>
                              <w:u w:val="none"/>
                            </w:rPr>
                            <w:fldChar w:fldCharType="begin"/>
                          </w:r>
                          <w:r>
                            <w:rPr>
                              <w:rFonts w:hint="eastAsia" w:asciiTheme="minorEastAsia" w:hAnsiTheme="minorEastAsia" w:eastAsiaTheme="minorEastAsia" w:cstheme="minorEastAsia"/>
                              <w:sz w:val="28"/>
                              <w:szCs w:val="28"/>
                              <w:u w:val="none"/>
                            </w:rPr>
                            <w:instrText xml:space="preserve"> PAGE  \* MERGEFORMAT </w:instrText>
                          </w:r>
                          <w:r>
                            <w:rPr>
                              <w:rFonts w:hint="eastAsia" w:asciiTheme="minorEastAsia" w:hAnsiTheme="minorEastAsia" w:eastAsiaTheme="minorEastAsia" w:cstheme="minorEastAsia"/>
                              <w:sz w:val="28"/>
                              <w:szCs w:val="28"/>
                              <w:u w:val="none"/>
                            </w:rPr>
                            <w:fldChar w:fldCharType="separate"/>
                          </w:r>
                          <w:r>
                            <w:rPr>
                              <w:rFonts w:hint="eastAsia" w:asciiTheme="minorEastAsia" w:hAnsiTheme="minorEastAsia" w:eastAsiaTheme="minorEastAsia" w:cstheme="minorEastAsia"/>
                              <w:sz w:val="28"/>
                              <w:szCs w:val="28"/>
                              <w:u w:val="none"/>
                            </w:rPr>
                            <w:t>1</w:t>
                          </w:r>
                          <w:r>
                            <w:rPr>
                              <w:rFonts w:hint="eastAsia" w:asciiTheme="minorEastAsia" w:hAnsiTheme="minorEastAsia" w:eastAsiaTheme="minorEastAsia" w:cstheme="minorEastAsia"/>
                              <w:sz w:val="28"/>
                              <w:szCs w:val="28"/>
                              <w:u w:val="none"/>
                            </w:rPr>
                            <w:fldChar w:fldCharType="end"/>
                          </w:r>
                          <w:r>
                            <w:rPr>
                              <w:rFonts w:hint="eastAsia" w:asciiTheme="minorEastAsia" w:hAnsiTheme="minorEastAsia" w:eastAsiaTheme="minorEastAsia" w:cstheme="minorEastAsia"/>
                              <w:sz w:val="28"/>
                              <w:szCs w:val="28"/>
                              <w:u w:val="none"/>
                            </w:rPr>
                            <w:t xml:space="preserve"> </w:t>
                          </w:r>
                          <w:r>
                            <w:rPr>
                              <w:u w:val="none"/>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u w:val="none"/>
                      </w:rPr>
                    </w:pPr>
                    <w:r>
                      <w:rPr>
                        <w:u w:val="none"/>
                      </w:rPr>
                      <w:t xml:space="preserve">— </w:t>
                    </w:r>
                    <w:r>
                      <w:rPr>
                        <w:rFonts w:hint="eastAsia" w:asciiTheme="minorEastAsia" w:hAnsiTheme="minorEastAsia" w:eastAsiaTheme="minorEastAsia" w:cstheme="minorEastAsia"/>
                        <w:sz w:val="28"/>
                        <w:szCs w:val="28"/>
                        <w:u w:val="none"/>
                      </w:rPr>
                      <w:fldChar w:fldCharType="begin"/>
                    </w:r>
                    <w:r>
                      <w:rPr>
                        <w:rFonts w:hint="eastAsia" w:asciiTheme="minorEastAsia" w:hAnsiTheme="minorEastAsia" w:eastAsiaTheme="minorEastAsia" w:cstheme="minorEastAsia"/>
                        <w:sz w:val="28"/>
                        <w:szCs w:val="28"/>
                        <w:u w:val="none"/>
                      </w:rPr>
                      <w:instrText xml:space="preserve"> PAGE  \* MERGEFORMAT </w:instrText>
                    </w:r>
                    <w:r>
                      <w:rPr>
                        <w:rFonts w:hint="eastAsia" w:asciiTheme="minorEastAsia" w:hAnsiTheme="minorEastAsia" w:eastAsiaTheme="minorEastAsia" w:cstheme="minorEastAsia"/>
                        <w:sz w:val="28"/>
                        <w:szCs w:val="28"/>
                        <w:u w:val="none"/>
                      </w:rPr>
                      <w:fldChar w:fldCharType="separate"/>
                    </w:r>
                    <w:r>
                      <w:rPr>
                        <w:rFonts w:hint="eastAsia" w:asciiTheme="minorEastAsia" w:hAnsiTheme="minorEastAsia" w:eastAsiaTheme="minorEastAsia" w:cstheme="minorEastAsia"/>
                        <w:sz w:val="28"/>
                        <w:szCs w:val="28"/>
                        <w:u w:val="none"/>
                      </w:rPr>
                      <w:t>1</w:t>
                    </w:r>
                    <w:r>
                      <w:rPr>
                        <w:rFonts w:hint="eastAsia" w:asciiTheme="minorEastAsia" w:hAnsiTheme="minorEastAsia" w:eastAsiaTheme="minorEastAsia" w:cstheme="minorEastAsia"/>
                        <w:sz w:val="28"/>
                        <w:szCs w:val="28"/>
                        <w:u w:val="none"/>
                      </w:rPr>
                      <w:fldChar w:fldCharType="end"/>
                    </w:r>
                    <w:r>
                      <w:rPr>
                        <w:rFonts w:hint="eastAsia" w:asciiTheme="minorEastAsia" w:hAnsiTheme="minorEastAsia" w:eastAsiaTheme="minorEastAsia" w:cstheme="minorEastAsia"/>
                        <w:sz w:val="28"/>
                        <w:szCs w:val="28"/>
                        <w:u w:val="none"/>
                      </w:rPr>
                      <w:t xml:space="preserve"> </w:t>
                    </w:r>
                    <w:r>
                      <w:rPr>
                        <w:u w:val="none"/>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1YzY0OGQ2YTIxNWE2ZTMwZDQ4ZTY5MWQ2ODJjMmQifQ=="/>
  </w:docVars>
  <w:rsids>
    <w:rsidRoot w:val="650630C7"/>
    <w:rsid w:val="01722330"/>
    <w:rsid w:val="03B27730"/>
    <w:rsid w:val="043974F7"/>
    <w:rsid w:val="04C41AD7"/>
    <w:rsid w:val="04E36E64"/>
    <w:rsid w:val="061B2F96"/>
    <w:rsid w:val="073058F1"/>
    <w:rsid w:val="0910079B"/>
    <w:rsid w:val="0A1B3F65"/>
    <w:rsid w:val="0CE51A29"/>
    <w:rsid w:val="0D8761BB"/>
    <w:rsid w:val="0E7C656A"/>
    <w:rsid w:val="0E88723A"/>
    <w:rsid w:val="0F1C6C3D"/>
    <w:rsid w:val="12505D75"/>
    <w:rsid w:val="12B63B3C"/>
    <w:rsid w:val="142474B9"/>
    <w:rsid w:val="14A63518"/>
    <w:rsid w:val="15127C5A"/>
    <w:rsid w:val="15ED0DD5"/>
    <w:rsid w:val="17664476"/>
    <w:rsid w:val="19A340E8"/>
    <w:rsid w:val="1A5A2039"/>
    <w:rsid w:val="1BC11A92"/>
    <w:rsid w:val="1C74320F"/>
    <w:rsid w:val="1DB418AE"/>
    <w:rsid w:val="1EDB2E6A"/>
    <w:rsid w:val="23214681"/>
    <w:rsid w:val="2392443F"/>
    <w:rsid w:val="252F3F10"/>
    <w:rsid w:val="26D03519"/>
    <w:rsid w:val="270E63E2"/>
    <w:rsid w:val="2736379E"/>
    <w:rsid w:val="2787219B"/>
    <w:rsid w:val="29AE56C3"/>
    <w:rsid w:val="2BF135D6"/>
    <w:rsid w:val="2C3320E9"/>
    <w:rsid w:val="2D0A3581"/>
    <w:rsid w:val="2E2E7F5D"/>
    <w:rsid w:val="3117652C"/>
    <w:rsid w:val="32AE6532"/>
    <w:rsid w:val="33C22C8C"/>
    <w:rsid w:val="361A4C88"/>
    <w:rsid w:val="36CA3770"/>
    <w:rsid w:val="37AD7F4E"/>
    <w:rsid w:val="383C4C76"/>
    <w:rsid w:val="3B9305A4"/>
    <w:rsid w:val="3BC4547C"/>
    <w:rsid w:val="3C2537A5"/>
    <w:rsid w:val="3D154119"/>
    <w:rsid w:val="423A1295"/>
    <w:rsid w:val="42E22431"/>
    <w:rsid w:val="43E75C8A"/>
    <w:rsid w:val="44072DC7"/>
    <w:rsid w:val="45624364"/>
    <w:rsid w:val="45F048E5"/>
    <w:rsid w:val="47E841DE"/>
    <w:rsid w:val="4AEC627C"/>
    <w:rsid w:val="4F0E4D54"/>
    <w:rsid w:val="4FA17635"/>
    <w:rsid w:val="5187285A"/>
    <w:rsid w:val="55E42029"/>
    <w:rsid w:val="56372AA1"/>
    <w:rsid w:val="570A1F63"/>
    <w:rsid w:val="58CE4A44"/>
    <w:rsid w:val="5A755255"/>
    <w:rsid w:val="5A9C3D80"/>
    <w:rsid w:val="5B3752F1"/>
    <w:rsid w:val="5B513365"/>
    <w:rsid w:val="5EE52AFE"/>
    <w:rsid w:val="5F0E76A2"/>
    <w:rsid w:val="60671922"/>
    <w:rsid w:val="60903494"/>
    <w:rsid w:val="638170AD"/>
    <w:rsid w:val="650630C7"/>
    <w:rsid w:val="651144BD"/>
    <w:rsid w:val="654F11A7"/>
    <w:rsid w:val="669B4C95"/>
    <w:rsid w:val="66B2468F"/>
    <w:rsid w:val="66B30CBD"/>
    <w:rsid w:val="6D724208"/>
    <w:rsid w:val="6F871F4B"/>
    <w:rsid w:val="713D663A"/>
    <w:rsid w:val="73DF3BCD"/>
    <w:rsid w:val="75FF74CD"/>
    <w:rsid w:val="784D123E"/>
    <w:rsid w:val="7C554CFA"/>
    <w:rsid w:val="7CDB429F"/>
    <w:rsid w:val="7D382AD7"/>
    <w:rsid w:val="7DE84C60"/>
    <w:rsid w:val="7E792E62"/>
    <w:rsid w:val="F7AFB756"/>
    <w:rsid w:val="FBBA4E78"/>
    <w:rsid w:val="FED3A5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18"/>
      <w:szCs w:val="18"/>
      <w:u w:val="single"/>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3"/>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3">
    <w:name w:val="标题 2 Char"/>
    <w:link w:val="3"/>
    <w:qFormat/>
    <w:uiPriority w:val="0"/>
    <w:rPr>
      <w:rFonts w:ascii="Arial" w:hAnsi="Arial" w:eastAsia="黑体" w:cs="Times New Roman"/>
      <w:sz w:val="30"/>
      <w:szCs w:val="24"/>
    </w:rPr>
  </w:style>
  <w:style w:type="paragraph" w:customStyle="1" w:styleId="14">
    <w:name w:val="Body Text First Indent 2"/>
    <w:basedOn w:val="1"/>
    <w:qFormat/>
    <w:uiPriority w:val="0"/>
    <w:pPr>
      <w:spacing w:line="360" w:lineRule="auto"/>
      <w:ind w:firstLine="420" w:firstLineChars="200"/>
    </w:pPr>
    <w:rPr>
      <w:rFonts w:ascii="Calibri" w:hAnsi="Calibri"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2300</Words>
  <Characters>2408</Characters>
  <Lines>0</Lines>
  <Paragraphs>0</Paragraphs>
  <TotalTime>0</TotalTime>
  <ScaleCrop>false</ScaleCrop>
  <LinksUpToDate>false</LinksUpToDate>
  <CharactersWithSpaces>2459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2024-11-20T11:35:00Z</dcterms:created>
  <dc:creator>但但</dc:creator>
  <cp:lastModifiedBy>乌审旗工信和科技局(拟稿)</cp:lastModifiedBy>
  <cp:lastPrinted>2024-12-04T10:55:00Z</cp:lastPrinted>
  <dcterms:modified xsi:type="dcterms:W3CDTF">2024-12-18T09:27:18Z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4C81BEDEC909077CD8E660676A297A94</vt:lpwstr>
  </property>
</Properties>
</file>