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各相关部门：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上级公安机关要求，为全面推进警保联勤联动机制建设，搭建保安从业单位沟通交流平台，有效整合各类保安资源，着力提高保安员队伍整体素质和职业技能水平，乌审旗公安局结合工作实际，组织开展辖区内保安服务行业技能比武竞赛，特制定本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一、比武目的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检验和提高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全旗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保安员的业务技能和综合素质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增强保安队伍的团队协作能力和应急处置能力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树立保安队伍的良好形象，提升客户满意度。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全旗大型企事业单位及保安服务行业。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2024年8月6日上午9时。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乌审旗图克镇图克小学。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四、比武内容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测试：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保安业务知识、法律法规、规章制度等。采用书面答题形式，限时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，每队现场抽取或者推荐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1名代表参与理论测试。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队列动作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立正、稍息、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跨立、</w:t>
      </w:r>
      <w:r>
        <w:rPr>
          <w:rFonts w:hint="eastAsia" w:ascii="仿宋_GB2312" w:hAnsi="仿宋_GB2312" w:eastAsia="仿宋_GB2312" w:cs="仿宋_GB2312"/>
          <w:sz w:val="32"/>
          <w:szCs w:val="32"/>
        </w:rPr>
        <w:t>停止间转法、行进、立定、敬礼等。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由评委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根据动作规范、整齐度、精神面貌等进行打分。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突发事件应急处置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设定盗窃、斗殴、恐怖袭击等突发事件场景。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每个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设置一个目标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进行现场处置，包括报警、人员疏散、现场控制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，盾、棍、叉等器材的使用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，评估处置方案的合理性和有效性。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五、比武流程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开幕式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主持人介绍出席领导和嘉宾。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彭局长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致辞，强调比武的意义和要求。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参赛队员代表宣誓。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按座位号入座，发放试卷，开始答题。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答题结束后，统一收卷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，现场判卷并公示分数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队列动作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各参赛队依次进行队列展示。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评委现场打分。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突发事件应急处置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各参赛队抽取突发事件场景，进行现场模拟处置。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评委根据处置过程和结果进行打分。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闭幕式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主持人宣布比武成绩。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领导总结讲话。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六、评分标准及奖项设置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评分标准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：满分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分，根据答题正确率计分。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队列动作：满分 100 分，动作规范 40 分、整齐度 30 分、精神面貌 30 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突发事件应急处置：满分 100 分，处置方案合理性 40 分、有效性 40 分、团队协作 20 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总成绩=理论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测试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%+队列动作成绩×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%+突发事件应急处置成绩×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奖项设置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团体奖项：设一等奖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个、二等奖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个、三等奖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优秀奖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3名，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根据参赛队伍总成绩排名。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。成立由旗公安局副局长彭林亮为组长，治安管理大队教导员谷青江为副组长，治安管理大队、图克派出所部分民警辅警为成员的工作领导小组，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负责比武活动的策划、组织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评委组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市公安局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1名、乌审旗公安局3名，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图克镇园区工作人员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企业负责安全保卫的负责人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2名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评委组，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负责对比武项目进行评分和点评。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后勤保障组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。图克派出所负责协调比武场地、考试场地，准备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3套盾、棍、叉等器械，评委桌椅6套、音响设备1套等。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八、宣传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旗公安局政治工作办公室负责进行宣传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（一）企事业单位员工数量超过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1000人的或者保安力量超过30人的必须选派队伍参赛，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要确保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人身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安全，做好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防护措施和应急准备。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参赛队员要严格遵守比武规则和纪律，服从评委的评判。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比武结束后，要及时对活动进行总结和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，为今后的培训和工作提供参考。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（四）各参赛队往返图克镇参赛费用由各单位自行承担。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乌审旗公安局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576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NzNkNTYwODRjZmY1NjYzMDNlMmIzMzI4ZDc0ZWEifQ=="/>
  </w:docVars>
  <w:rsids>
    <w:rsidRoot w:val="12B2384D"/>
    <w:rsid w:val="12B2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2024-11-08T07:14:00Z</dcterms:created>
  <dc:creator>澈乐格尔</dc:creator>
  <cp:lastModifiedBy>澈乐格尔</cp:lastModifiedBy>
  <dcterms:modified xsi:type="dcterms:W3CDTF">2024-11-08T07:15:28Z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E720460350C04F12961152ED639022F9</vt:lpwstr>
  </property>
</Properties>
</file>