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关于印发《乌审旗公安局学习贯彻党的二十大精神政治轮训工作方案》的通知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各派出所、看守所、行政拘留所、局属各部门：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党的二十大精神的决策部署，根据《乌审旗公安局“抓党建、整作风、强素质、树形象”专项活动工作方案》的要求，制定了《乌审旗公安局学习贯彻党的二十大精神政治轮训工作方案》，现印发给你们，请紧密结合工作实际，抓好贯彻落实。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left="5860" w:leftChars="200" w:hanging="5440" w:hanging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                              乌审旗公安局</w:t>
      </w:r>
    </w:p>
    <w:p>
      <w:pPr>
        <w:spacing w:line="600" w:lineRule="exact"/>
        <w:ind w:left="5540" w:leftChars="200" w:hanging="5120" w:hanging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                             2023年5月29日</w:t>
      </w:r>
    </w:p>
    <w:p>
      <w:pPr>
        <w:spacing w:after="120"/>
        <w:ind w:left="420" w:left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after="120"/>
        <w:ind w:left="420" w:left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after="120"/>
        <w:ind w:left="420" w:left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after="120"/>
        <w:ind w:left="420" w:left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after="120"/>
        <w:ind w:left="420" w:left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after="120"/>
        <w:ind w:left="420" w:left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after="1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乌审旗公安局学习贯彻党的二十大精神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政治轮训工作方案 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推进乌审旗公安局深入学习贯彻党的二十大精神，用习近平新时代中国特色社会主义思想武装全警、凝心铸魂，更好引领新时代公安工作高质量发展，根据“抓党建、整作风、强素质、树形象”专项活动的部署要求，特制定本方案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一、总体要求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习贯彻党的二十大精神，是当前和今后一个时期的头等大事和首要政治任务。以习近平新时代中国特色社会主义思想为指导，坚持全面学习、全面把握、全面落实党的二十大精神，对标对表党中央新部署新要求，通过开展政治轮训，引导广大公安民警辅警深刻领悟“两个确立”的决定性意义，增强“四个意识”、坚定“四个自信”、做到“两个维护”，始终忠诚核心、拥护核心、跟随核心、捍卫核心，更加自觉把党的二十大精神贯彻落实到公安工作各方面全过程，以更加强烈的历史主动和责任担当，在新的赶考之路上奋力开创乌审公安工作新局面，努力为乌审旗现代化建设创造更加安全稳定的政治社会环境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二、时间安排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自2023年5月开始，以集中专题培训与常态化学习相结合的方式持续推进。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三、主要内容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聚焦学习贯彻党的二十大精神，结合公安工作实际，政治轮训的主要内容包括以下六个方面：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（一）党的二十大系列重要文件精神。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学习贯彻党的</w:t>
      </w:r>
      <w:r>
        <w:rPr>
          <w:rFonts w:hint="eastAsia" w:ascii="仿宋_GB2312" w:hAnsi="仿宋_GB2312" w:eastAsia="仿宋_GB2312" w:cs="仿宋_GB2312"/>
          <w:sz w:val="32"/>
          <w:szCs w:val="32"/>
        </w:rPr>
        <w:t>二十大精神、《中国共产党章程（修正案）》、习近平总书记在党的二十届一中、二中全会上的重要讲话和党的二十届一中全会、二中全会、二十届中央纪委一次、二次相关决议、公报、文件等。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（二）习近平法治思想、习近平总书记关于新时代公安工作的重要论述。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围绕习近平法治思想形成的时代背景、核心要义以及如何贯彻习近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</w:t>
      </w:r>
      <w:r>
        <w:rPr>
          <w:rFonts w:hint="eastAsia" w:ascii="仿宋_GB2312" w:hAnsi="仿宋_GB2312" w:eastAsia="仿宋_GB2312" w:cs="仿宋_GB2312"/>
          <w:sz w:val="32"/>
          <w:szCs w:val="32"/>
        </w:rPr>
        <w:t>法治思想等方面，重点领会习近平总书记提出的“十一个坚持”的战略思想和重要部署，深化对习近平法治思想重大意义的认识。全面系统学习习近平总书记关于公安工作的重要论述，深刻理解习近平总书记提出的系列新理念新思路新战略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（三）习近平总书记对内蒙古工作的重要讲话、重要指示批示精神。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深入学习习近平总书记关于内蒙古工作的重要讲话、重要指示批示精神，聚焦全面落实推进中国式现代化的战略部署，聚焦总书记交给内蒙古的五大任务，聚焦“模范自治区”的崇高荣誉，忠实践行“两个屏障”忠诚卫士职责使命，切实把党的二十大部署要求转化为维护安全稳定的具体举措，努力为全旗经济社会高质量发展保驾护航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（四）加强和改进公安工作。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维护国家政治安全、打击违法犯罪、加强公安行政管理、规范民警执法行为、改进群众工作、加强队伍建设等工作开展培训，坚持政治导向、民意导向、实战导向、强基导向、法治导向，紧扣争创“五个一流”目标，教育引导全警不断树立新理念、改进新方法、提升新能力、开创新局面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（五）英模精神学习教育。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开展公安英模事迹宣讲等多种形式的宣传培训活动，大力宣传公安队伍忠于职守、无私奉献的感人事迹和在防风险、护安全、保稳定、战疫情、促发展工作中涌现出来的先进典型。要持续开展好“感动北疆·最美警察”、“感动北疆·最美辅警”等活动，讲好内蒙古警察故事，充分展现新时代公安机关人民警察克己奉公、无私奉献的良好形象，弘扬英模精神，激发奋进动力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（六）公安廉政建设。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学习习近平总书记关于全面从严治党、深入推进党风廉政建设和反腐败斗争的重要论述，进一步加强党的宗旨和作风教育、革命传统教育、廉政警示教育、职业道德教育，抓住领导干部这个“关键少数”和“80、90后”青年干部这个重点对象，深入推进纪律作风建设，不断强化全面从严管党治警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四、组织形式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紧紧围绕公安机关学习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贯彻党的二十大精神工作部署要求，坚持“党委领导、全警覆盖、突出重点、注重实效”原则，采取线上培训与线下培训结合、集中培训与常态化培训结合，分期分批、分级分类组织开展全警政治轮训、政治训练和政治练兵，确保时间、内容、人员、效果“四落实”，推动党的二十大精神学习贯彻入脑入心、走深走实、取得实效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（一）抓住“关键少数”。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年底前，要以领导干部为重点，分期分批开展集中轮训。旗局组织科所队长以上干部，开展集中政治轮训，培训时间累计不少于7天，未按规定参加政治轮训的或学时不满的，要及时补训。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（二）全警轮训。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通过举办各类专题培训班、学习班、研讨班，分阶段、分专题开展全警政治轮训，原则上每期培训时间不少于3天，力争全年全警轮训一遍；要通过理论学习中心组专题学习、“三会一课”、主题党日、辅导报告、现场教学等多种形式，组织民警辅警开展日常学习培训，切实做到全警覆盖、全员参与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（三）集中轮训。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发挥公安党校主阵地作用，完善课程体系，分层分级实施集中轮训，邀请各级党委宣讲团成员、党政领导干部、理论专家和先进典型等授课，帮助全警加深对党的二十大精神重要思想、重要观点、重大战略、重大举措的理解，有效提高轮训质量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（四）日常培训。</w:t>
      </w:r>
      <w:r>
        <w:rPr>
          <w:rFonts w:hint="eastAsia" w:ascii="仿宋_GB2312" w:hAnsi="仿宋_GB2312" w:eastAsia="仿宋_GB2312" w:cs="仿宋_GB2312"/>
          <w:sz w:val="32"/>
          <w:szCs w:val="32"/>
        </w:rPr>
        <w:t>将学习贯彻党的二十大精神作为入警训练、晋升训练、专业训练、发展训练、技战术训练等各类培训的首课主课必修课，细化课程安排，明确重点内容，持续深入开展培训。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（五）随岗学习。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充分运用理论学习中心组、读书班、“三会一课”、主题党日、座谈交流等形式和新媒体平台等载体，按月制定学习计划，组织广大党员民警辅警自觉认真深入学习领会党的二十大精神，做到全员覆盖、不留死角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（六）线上培训。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充分利用各级各类网络学习平台和公安电视电话会议系统，组织开展网上政治轮训，提升广大民警辅警参与度。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（七）个人自学。</w:t>
      </w:r>
      <w:r>
        <w:rPr>
          <w:rFonts w:hint="eastAsia" w:ascii="仿宋_GB2312" w:hAnsi="仿宋_GB2312" w:eastAsia="仿宋_GB2312" w:cs="仿宋_GB2312"/>
          <w:sz w:val="32"/>
          <w:szCs w:val="32"/>
        </w:rPr>
        <w:t>把读原著、学原文、悟原理贯穿于轮训全过程，结合各自实际，开展个人自学，用好《党的二十大精神辅导读本》等党的二十大精神系列学习辅导材料和《习近平谈治国理政》第一至四卷等重要著作，安排专门时间，逐字逐句研读学习，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学习贯彻党的</w:t>
      </w:r>
      <w:r>
        <w:rPr>
          <w:rFonts w:hint="eastAsia" w:ascii="仿宋_GB2312" w:hAnsi="仿宋_GB2312" w:eastAsia="仿宋_GB2312" w:cs="仿宋_GB2312"/>
          <w:sz w:val="32"/>
          <w:szCs w:val="32"/>
        </w:rPr>
        <w:t>二十大精神与岗位练兵相结合，坚持用党的创新理论指导实践，在实战中检验学习效果。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（八）交流研讨。</w:t>
      </w:r>
      <w:r>
        <w:rPr>
          <w:rFonts w:hint="eastAsia" w:ascii="仿宋_GB2312" w:hAnsi="仿宋_GB2312" w:eastAsia="仿宋_GB2312" w:cs="仿宋_GB2312"/>
          <w:sz w:val="32"/>
          <w:szCs w:val="32"/>
        </w:rPr>
        <w:t>集中轮训和日常学习都要聚焦党的二十大精神，有针对性地设置研讨主题，组织开展交流研讨，引导全警把理论学习收获和本部门发展实践相结合，深入交流理论学习的新认识、贯彻落实的新思路、破解难题的新举措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（九）理论测试。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充分利用“线上+线下”的形式，全面检验民辅警学习成果。每期政治轮训班组织相应理论测试检验学习成果，依托内蒙古公安网络学院组织开展线上知识测试，扩宽覆盖面，确保培训入脑入心、取得实效。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五、工作要求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（一）注重实际效果。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学习贯彻党的</w:t>
      </w:r>
      <w:r>
        <w:rPr>
          <w:rFonts w:hint="eastAsia" w:ascii="仿宋_GB2312" w:hAnsi="仿宋_GB2312" w:eastAsia="仿宋_GB2312" w:cs="仿宋_GB2312"/>
          <w:sz w:val="32"/>
          <w:szCs w:val="32"/>
        </w:rPr>
        <w:t>二十大精神，要原原本本、逐字逐句研读党的二十大报告和党章，同时把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学习贯彻党的</w:t>
      </w:r>
      <w:r>
        <w:rPr>
          <w:rFonts w:hint="eastAsia" w:ascii="仿宋_GB2312" w:hAnsi="仿宋_GB2312" w:eastAsia="仿宋_GB2312" w:cs="仿宋_GB2312"/>
          <w:sz w:val="32"/>
          <w:szCs w:val="32"/>
        </w:rPr>
        <w:t>二十大报告同学习习近平总书记系列重要讲话和相关文件结合起来，深入学、系统学、贯通学。把学习的实际成效体现到捍卫“两个确立”、做到“两个维护”的行动上，体现到忠诚践行人民公安为人民的宗旨上，体现到助力全旗经济社会稳定发展的工作上，体现到推进各项公安工作的举措上，真正做到学思用贯通、知信行合一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（二）坚持统筹兼顾。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要将学习贯彻党的二十大精神与纵深推进全面从严管党治警、巩固教育整顿成果结合起来，与大力开展“抓党建、整作风、强素质、立形象”专项活动和各项公安中心工作结合起来。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（三）强化督导落实。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将“严”的主基调贯穿政治轮训始终，严格教育、严格学习、严格管理、严格监督，不断提高广大公安民警辅警的政治判断力、政治领悟力、政治执行力。要将政治轮训开展情况纳入绩效考核指标，进一步强化监督和指导力度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B0300000000000000"/>
    <w:charset w:val="86"/>
    <w:family w:val="auto"/>
    <w:pitch w:val="default"/>
    <w:sig w:usb0="00000001" w:usb1="080F1810" w:usb2="00000016" w:usb3="00000000" w:csb0="000600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0ZjUyMzQ1ZDEwN2FiYzE2OTQzYzcwODIxYzMwY2IifQ=="/>
  </w:docVars>
  <w:rsids>
    <w:rsidRoot w:val="003471B5"/>
    <w:rsid w:val="00135281"/>
    <w:rsid w:val="003471B5"/>
    <w:rsid w:val="03B66BA0"/>
    <w:rsid w:val="1DDB678E"/>
    <w:rsid w:val="206D21E8"/>
    <w:rsid w:val="2906378F"/>
    <w:rsid w:val="296B09FA"/>
    <w:rsid w:val="2FEF49C8"/>
    <w:rsid w:val="484F2050"/>
    <w:rsid w:val="4FF96EB9"/>
    <w:rsid w:val="6393508F"/>
    <w:rsid w:val="6C1A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3124</Words>
  <Characters>3189</Characters>
  <Lines>22</Lines>
  <Paragraphs>6</Paragraphs>
  <TotalTime>0</TotalTime>
  <ScaleCrop>false</ScaleCrop>
  <LinksUpToDate>false</LinksUpToDate>
  <CharactersWithSpaces>3190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2023-06-22T00:31:00Z</dcterms:created>
  <dc:creator>澈乐格尔</dc:creator>
  <cp:lastModifiedBy>万吉伟</cp:lastModifiedBy>
  <dcterms:modified xsi:type="dcterms:W3CDTF">2024-11-08T09:35:57Z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CEEABFFC9C4B4DDC92D63AA8CFE8EA65_12</vt:lpwstr>
  </property>
</Properties>
</file>