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84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spacing w:line="710" w:lineRule="exact"/>
        <w:rPr>
          <w:rFonts w:hint="eastAsia" w:ascii="仿宋_GB2312" w:eastAsia="仿宋_GB2312"/>
          <w:sz w:val="32"/>
        </w:rPr>
      </w:pPr>
    </w:p>
    <w:p>
      <w:pPr>
        <w:spacing w:line="800" w:lineRule="exact"/>
        <w:rPr>
          <w:rFonts w:hint="eastAsia" w:ascii="仿宋_GB2312" w:eastAsia="仿宋_GB2312"/>
          <w:sz w:val="32"/>
        </w:rPr>
      </w:pPr>
    </w:p>
    <w:p>
      <w:pPr>
        <w:spacing w:line="580" w:lineRule="auto"/>
        <w:jc w:val="center"/>
        <w:rPr>
          <w:rFonts w:hint="eastAsia" w:ascii="仿宋_GB2312" w:hAnsi="仿宋_GB2312" w:eastAsia="仿宋_GB2312" w:cs="仿宋_GB2312"/>
          <w:color w:val="FFFFFF"/>
          <w:sz w:val="32"/>
          <w:szCs w:val="32"/>
        </w:rPr>
      </w:pPr>
      <w:r>
        <w:rPr>
          <w:rFonts w:hint="eastAsia" w:ascii="仿宋" w:hAnsi="仿宋" w:eastAsia="仿宋" w:cs="仿宋"/>
          <w:sz w:val="32"/>
          <w:szCs w:val="32"/>
        </w:rPr>
        <w:t>苏</w:t>
      </w:r>
      <w:r>
        <w:rPr>
          <w:rFonts w:hint="eastAsia" w:ascii="仿宋" w:hAnsi="仿宋" w:eastAsia="仿宋" w:cs="仿宋"/>
          <w:sz w:val="32"/>
          <w:szCs w:val="32"/>
          <w:lang w:val="en-US" w:eastAsia="zh-CN"/>
        </w:rPr>
        <w:t>政发</w:t>
      </w:r>
      <w:r>
        <w:rPr>
          <w:rFonts w:hint="eastAsia" w:ascii="仿宋" w:hAnsi="仿宋" w:eastAsia="仿宋" w:cs="仿宋"/>
          <w:sz w:val="32"/>
          <w:szCs w:val="32"/>
        </w:rPr>
        <w:t>〔</w:t>
      </w:r>
      <w:r>
        <w:rPr>
          <w:rFonts w:hint="eastAsia" w:ascii="仿宋" w:hAnsi="仿宋" w:eastAsia="仿宋" w:cs="仿宋"/>
          <w:sz w:val="32"/>
          <w:szCs w:val="32"/>
          <w:lang w:val="en-US" w:eastAsia="zh-CN"/>
        </w:rPr>
        <w:t>2024</w:t>
      </w:r>
      <w:r>
        <w:rPr>
          <w:rFonts w:hint="eastAsia" w:ascii="仿宋" w:hAnsi="仿宋" w:eastAsia="仿宋" w:cs="仿宋"/>
          <w:sz w:val="32"/>
          <w:szCs w:val="32"/>
        </w:rPr>
        <w:t>〕</w:t>
      </w:r>
      <w:r>
        <w:rPr>
          <w:rFonts w:hint="eastAsia" w:ascii="仿宋" w:hAnsi="仿宋" w:eastAsia="仿宋" w:cs="仿宋"/>
          <w:sz w:val="32"/>
          <w:szCs w:val="32"/>
          <w:lang w:val="en-US" w:eastAsia="zh-CN"/>
        </w:rPr>
        <w:t>73</w:t>
      </w:r>
      <w:r>
        <w:rPr>
          <w:rFonts w:hint="eastAsia" w:ascii="仿宋" w:hAnsi="仿宋" w:eastAsia="仿宋" w:cs="仿宋"/>
          <w:sz w:val="32"/>
          <w:szCs w:val="32"/>
        </w:rPr>
        <w:t>号</w:t>
      </w:r>
    </w:p>
    <w:p>
      <w:pPr>
        <w:keepNext w:val="0"/>
        <w:keepLines w:val="0"/>
        <w:pageBreakBefore w:val="0"/>
        <w:kinsoku/>
        <w:wordWrap/>
        <w:overflowPunct/>
        <w:topLinePunct w:val="0"/>
        <w:autoSpaceDE w:val="0"/>
        <w:autoSpaceDN w:val="0"/>
        <w:bidi w:val="0"/>
        <w:adjustRightInd w:val="0"/>
        <w:snapToGrid/>
        <w:spacing w:line="579" w:lineRule="exact"/>
        <w:jc w:val="center"/>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i w:val="0"/>
          <w:iCs w:val="0"/>
          <w:caps w:val="0"/>
          <w:color w:val="333333"/>
          <w:spacing w:val="15"/>
          <w:sz w:val="44"/>
          <w:szCs w:val="44"/>
          <w:shd w:val="clear" w:fill="FFFFFF"/>
          <w:lang w:val="en-US" w:eastAsia="zh-CN"/>
        </w:rPr>
        <w:t>苏力德苏木人民政府关于印发《</w:t>
      </w:r>
      <w:r>
        <w:rPr>
          <w:rFonts w:hint="eastAsia" w:ascii="方正小标宋简体" w:hAnsi="方正小标宋简体" w:eastAsia="方正小标宋简体" w:cs="方正小标宋简体"/>
          <w:b w:val="0"/>
          <w:bCs w:val="0"/>
          <w:i w:val="0"/>
          <w:iCs w:val="0"/>
          <w:caps w:val="0"/>
          <w:color w:val="333333"/>
          <w:spacing w:val="15"/>
          <w:sz w:val="44"/>
          <w:szCs w:val="44"/>
          <w:shd w:val="clear" w:fill="FFFFFF"/>
        </w:rPr>
        <w:t>2</w:t>
      </w:r>
      <w:r>
        <w:rPr>
          <w:rFonts w:hint="eastAsia" w:ascii="方正小标宋简体" w:hAnsi="方正小标宋简体" w:eastAsia="方正小标宋简体" w:cs="方正小标宋简体"/>
          <w:b w:val="0"/>
          <w:bCs w:val="0"/>
          <w:sz w:val="44"/>
          <w:szCs w:val="44"/>
        </w:rPr>
        <w:t>02</w:t>
      </w:r>
      <w:r>
        <w:rPr>
          <w:rFonts w:hint="eastAsia" w:ascii="方正小标宋简体" w:hAnsi="方正小标宋简体" w:eastAsia="方正小标宋简体" w:cs="方正小标宋简体"/>
          <w:b w:val="0"/>
          <w:bCs w:val="0"/>
          <w:sz w:val="44"/>
          <w:szCs w:val="44"/>
          <w:lang w:val="en-US" w:eastAsia="zh-CN"/>
        </w:rPr>
        <w:t>4年度</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rPr>
        <w:t>安全生产工作计划</w:t>
      </w:r>
      <w:r>
        <w:rPr>
          <w:rFonts w:hint="eastAsia" w:ascii="方正小标宋简体" w:hAnsi="方正小标宋简体" w:eastAsia="方正小标宋简体" w:cs="方正小标宋简体"/>
          <w:b w:val="0"/>
          <w:bCs w:val="0"/>
          <w:i w:val="0"/>
          <w:iCs w:val="0"/>
          <w:caps w:val="0"/>
          <w:color w:val="333333"/>
          <w:spacing w:val="15"/>
          <w:sz w:val="44"/>
          <w:szCs w:val="44"/>
          <w:shd w:val="clear" w:fill="FFFFFF"/>
          <w:lang w:val="en-US" w:eastAsia="zh-CN"/>
        </w:rPr>
        <w:t>》的通知</w:t>
      </w:r>
    </w:p>
    <w:p>
      <w:pPr>
        <w:ind w:firstLine="3132" w:firstLineChars="600"/>
        <w:rPr>
          <w:rFonts w:hint="eastAsia" w:ascii="楷体" w:hAnsi="楷体" w:eastAsia="楷体" w:cs="楷体"/>
          <w:b/>
          <w:bCs/>
          <w:sz w:val="52"/>
          <w:szCs w:val="52"/>
        </w:rPr>
      </w:pPr>
    </w:p>
    <w:p>
      <w:pPr>
        <w:keepNext w:val="0"/>
        <w:keepLines w:val="0"/>
        <w:pageBreakBefore w:val="0"/>
        <w:widowControl w:val="0"/>
        <w:kinsoku/>
        <w:wordWrap/>
        <w:overflowPunct/>
        <w:topLinePunct w:val="0"/>
        <w:autoSpaceDE/>
        <w:autoSpaceDN/>
        <w:bidi w:val="0"/>
        <w:adjustRightInd/>
        <w:snapToGrid/>
        <w:spacing w:line="539"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各嘎查村（社区）、各科室、各二级单位：</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根据自治区、市、旗2024年应急管理工作的安排部署要求，结合我苏木实际，制定安全生产年度工作计划。</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组织学习</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1.召开党委理论学习中心组学习会</w:t>
      </w:r>
      <w:r>
        <w:rPr>
          <w:rFonts w:hint="eastAsia" w:ascii="仿宋_GB2312" w:hAnsi="仿宋_GB2312" w:eastAsia="仿宋_GB2312" w:cs="仿宋_GB2312"/>
          <w:b w:val="0"/>
          <w:bCs w:val="0"/>
          <w:sz w:val="32"/>
          <w:szCs w:val="32"/>
        </w:rPr>
        <w:t>,学习宣传贯彻习近平总书记关于安全生产重要论述。</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仿宋_GB2312" w:hAnsi="仿宋_GB2312" w:eastAsia="仿宋_GB2312" w:cs="仿宋_GB2312"/>
          <w:b w:val="0"/>
          <w:bCs w:val="0"/>
          <w:sz w:val="32"/>
          <w:szCs w:val="32"/>
          <w:lang w:val="en-US" w:eastAsia="zh-CN"/>
        </w:rPr>
        <w:sectPr>
          <w:pgSz w:w="11906" w:h="16838"/>
          <w:pgMar w:top="2098" w:right="1474" w:bottom="1984" w:left="1587" w:header="851" w:footer="1417" w:gutter="0"/>
          <w:paperSrc/>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2.召开安全生产工作专题会议学习</w:t>
      </w:r>
      <w:r>
        <w:rPr>
          <w:rFonts w:hint="eastAsia" w:ascii="仿宋_GB2312" w:hAnsi="仿宋_GB2312" w:eastAsia="仿宋_GB2312" w:cs="仿宋_GB2312"/>
          <w:b w:val="0"/>
          <w:bCs w:val="0"/>
          <w:sz w:val="32"/>
          <w:szCs w:val="32"/>
        </w:rPr>
        <w:t>习近平总书记关于安全生产重要论述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上级会议精神、研究安全生产工作。</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组织嘎查村社区及</w:t>
      </w:r>
      <w:r>
        <w:rPr>
          <w:rFonts w:hint="eastAsia" w:ascii="仿宋_GB2312" w:hAnsi="仿宋_GB2312" w:eastAsia="仿宋_GB2312" w:cs="仿宋_GB2312"/>
          <w:b w:val="0"/>
          <w:bCs w:val="0"/>
          <w:sz w:val="32"/>
          <w:szCs w:val="32"/>
          <w:lang w:val="en-US" w:eastAsia="zh-CN"/>
        </w:rPr>
        <w:t>相关企业、个体户、餐饮等开展</w:t>
      </w:r>
      <w:r>
        <w:rPr>
          <w:rFonts w:hint="eastAsia" w:ascii="仿宋_GB2312" w:hAnsi="仿宋_GB2312" w:eastAsia="仿宋_GB2312" w:cs="仿宋_GB2312"/>
          <w:b w:val="0"/>
          <w:bCs w:val="0"/>
          <w:sz w:val="32"/>
          <w:szCs w:val="32"/>
        </w:rPr>
        <w:t>安全生产</w:t>
      </w:r>
      <w:r>
        <w:rPr>
          <w:rFonts w:hint="eastAsia" w:ascii="仿宋_GB2312" w:hAnsi="仿宋_GB2312" w:eastAsia="仿宋_GB2312" w:cs="仿宋_GB2312"/>
          <w:b w:val="0"/>
          <w:bCs w:val="0"/>
          <w:sz w:val="32"/>
          <w:szCs w:val="32"/>
          <w:lang w:val="en-US" w:eastAsia="zh-CN"/>
        </w:rPr>
        <w:t>相关培训</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组织学习习</w:t>
      </w:r>
      <w:r>
        <w:rPr>
          <w:rFonts w:hint="eastAsia" w:ascii="仿宋_GB2312" w:hAnsi="仿宋_GB2312" w:eastAsia="仿宋_GB2312" w:cs="仿宋_GB2312"/>
          <w:b w:val="0"/>
          <w:bCs w:val="0"/>
          <w:sz w:val="32"/>
          <w:szCs w:val="32"/>
          <w:lang w:val="en-US" w:eastAsia="zh-CN"/>
        </w:rPr>
        <w:t>近平</w:t>
      </w:r>
      <w:r>
        <w:rPr>
          <w:rFonts w:hint="eastAsia" w:ascii="仿宋_GB2312" w:hAnsi="仿宋_GB2312" w:eastAsia="仿宋_GB2312" w:cs="仿宋_GB2312"/>
          <w:b w:val="0"/>
          <w:bCs w:val="0"/>
          <w:sz w:val="32"/>
          <w:szCs w:val="32"/>
        </w:rPr>
        <w:t>总书记重要指示及中央主要领导同志的批示精神</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5.学习</w:t>
      </w:r>
      <w:r>
        <w:rPr>
          <w:rFonts w:hint="eastAsia" w:ascii="仿宋_GB2312" w:hAnsi="仿宋_GB2312" w:eastAsia="仿宋_GB2312" w:cs="仿宋_GB2312"/>
          <w:b w:val="0"/>
          <w:bCs w:val="0"/>
          <w:sz w:val="32"/>
          <w:szCs w:val="32"/>
        </w:rPr>
        <w:t>全国、自治区、市、旗安全生产工作会议精神</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学习十五条硬措施+自治区53</w:t>
      </w:r>
      <w:r>
        <w:rPr>
          <w:rFonts w:hint="eastAsia" w:ascii="仿宋_GB2312" w:hAnsi="仿宋_GB2312" w:eastAsia="仿宋_GB2312" w:cs="仿宋_GB2312"/>
          <w:b w:val="0"/>
          <w:bCs w:val="0"/>
          <w:sz w:val="32"/>
          <w:szCs w:val="32"/>
          <w:lang w:val="en-US" w:eastAsia="zh-CN"/>
        </w:rPr>
        <w:t>条</w:t>
      </w:r>
      <w:r>
        <w:rPr>
          <w:rFonts w:hint="eastAsia" w:ascii="仿宋_GB2312" w:hAnsi="仿宋_GB2312" w:eastAsia="仿宋_GB2312" w:cs="仿宋_GB2312"/>
          <w:b w:val="0"/>
          <w:bCs w:val="0"/>
          <w:sz w:val="32"/>
          <w:szCs w:val="32"/>
        </w:rPr>
        <w:t>+市66条+乌审旗56条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6.学习</w:t>
      </w:r>
      <w:r>
        <w:rPr>
          <w:rFonts w:hint="eastAsia" w:ascii="仿宋_GB2312" w:hAnsi="仿宋_GB2312" w:eastAsia="仿宋_GB2312" w:cs="仿宋_GB2312"/>
          <w:b w:val="0"/>
          <w:bCs w:val="0"/>
          <w:sz w:val="32"/>
          <w:szCs w:val="32"/>
        </w:rPr>
        <w:t>《安全生产法》《内蒙古自治区安全生产条例》《刑法修正案(十一条)》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观看安全生产警示教育</w:t>
      </w:r>
      <w:r>
        <w:rPr>
          <w:rFonts w:hint="eastAsia" w:ascii="仿宋_GB2312" w:hAnsi="仿宋_GB2312" w:eastAsia="仿宋_GB2312" w:cs="仿宋_GB2312"/>
          <w:b w:val="0"/>
          <w:bCs w:val="0"/>
          <w:sz w:val="32"/>
          <w:szCs w:val="32"/>
        </w:rPr>
        <w:t>视频</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二、工作部署</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（一）日常工作</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按照工作计划，按时完成相关会议、批示、学习的传达工作，及时安排部署相关会议及落实工作，按时完成安全检查工作，按时完成上级部门及苏木党委政府交办的其他工作。</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(二)安全检查</w:t>
      </w:r>
    </w:p>
    <w:p>
      <w:pPr>
        <w:keepNext w:val="0"/>
        <w:keepLines w:val="0"/>
        <w:pageBreakBefore w:val="0"/>
        <w:widowControl w:val="0"/>
        <w:kinsoku/>
        <w:wordWrap/>
        <w:overflowPunct/>
        <w:topLinePunct w:val="0"/>
        <w:autoSpaceDE/>
        <w:autoSpaceDN/>
        <w:bidi w:val="0"/>
        <w:adjustRightInd/>
        <w:snapToGrid/>
        <w:spacing w:line="539"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一、在建工程领域。</w:t>
      </w:r>
      <w:r>
        <w:rPr>
          <w:rFonts w:hint="eastAsia" w:ascii="仿宋_GB2312" w:hAnsi="仿宋_GB2312" w:eastAsia="仿宋_GB2312" w:cs="仿宋_GB2312"/>
          <w:color w:val="000000"/>
          <w:sz w:val="32"/>
          <w:szCs w:val="32"/>
          <w:lang w:val="en-US" w:eastAsia="zh-CN"/>
        </w:rPr>
        <w:t>对房建工程、市政工程、水利工程、道路工程、学校工程、拆除工程以及危旧房屋等进行安全检查，严查深基坑支护、高大模架、起重机械、脚手架、临时用电、大跨度建筑和高处作业、有限空间作业以及施工机械的安装拆卸、检测验收、安全操作等关键施工环节，严查“边审查、边设计、边施工”等行为。</w:t>
      </w:r>
    </w:p>
    <w:p>
      <w:pPr>
        <w:keepNext w:val="0"/>
        <w:keepLines w:val="0"/>
        <w:pageBreakBefore w:val="0"/>
        <w:widowControl w:val="0"/>
        <w:kinsoku/>
        <w:wordWrap/>
        <w:overflowPunct/>
        <w:topLinePunct w:val="0"/>
        <w:autoSpaceDE/>
        <w:autoSpaceDN/>
        <w:bidi w:val="0"/>
        <w:adjustRightInd/>
        <w:snapToGrid/>
        <w:spacing w:line="539"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二、危险化学品领域。</w:t>
      </w:r>
      <w:r>
        <w:rPr>
          <w:rFonts w:hint="eastAsia" w:ascii="仿宋_GB2312" w:hAnsi="仿宋_GB2312" w:eastAsia="仿宋_GB2312" w:cs="仿宋_GB2312"/>
          <w:color w:val="000000"/>
          <w:sz w:val="32"/>
          <w:szCs w:val="32"/>
          <w:lang w:val="en-US" w:eastAsia="zh-CN"/>
        </w:rPr>
        <w:t>对危险化学品运输、废弃处置等各环节重大安全风险进行安全检查。对生产、经营、存储环节、新建转移项目安全设计诊断、重大危险源包保责任制、大型油气存储基地、老旧装置和涉及硝酸铵、硝化工艺等高危细分领域安全风险管控情</w:t>
      </w:r>
      <w:r>
        <w:rPr>
          <w:rFonts w:hint="eastAsia" w:ascii="仿宋_GB2312" w:hAnsi="仿宋_GB2312" w:eastAsia="仿宋_GB2312" w:cs="仿宋_GB2312"/>
          <w:color w:val="000000"/>
          <w:sz w:val="32"/>
          <w:szCs w:val="32"/>
          <w:highlight w:val="none"/>
          <w:lang w:val="en-US" w:eastAsia="zh-CN"/>
        </w:rPr>
        <w:t>况进行安全检查</w:t>
      </w:r>
      <w:r>
        <w:rPr>
          <w:rFonts w:hint="eastAsia" w:ascii="仿宋_GB2312" w:hAnsi="仿宋_GB2312" w:eastAsia="仿宋_GB2312" w:cs="仿宋_GB2312"/>
          <w:color w:val="000000"/>
          <w:sz w:val="32"/>
          <w:szCs w:val="32"/>
          <w:lang w:val="en-US" w:eastAsia="zh-CN"/>
        </w:rPr>
        <w:t>。深入排查企业各项安全管理制度落实、设备设施稳定运行、重大危险源管控、主要负责人在岗履职、操作人员安全培训教育、关注从业人员心理状况和行为习惯、严格外来承包商管理、提升本职安全水平等工作开展情况;温度、压力、液位、可燃及有毒气体监测报警设施及紧急切断、安全联锁等安全设施完好投用情况;开停车、试生产、检维修和动火、进入受限空间等高风险环节安全管控情况;应急预案、现场处置方案演练和应急物资储备情况;安全生产投入长效机制的建立运行情况。对学校、医院等危险化学品使用单位进行检查。</w:t>
      </w:r>
    </w:p>
    <w:p>
      <w:pPr>
        <w:keepNext w:val="0"/>
        <w:keepLines w:val="0"/>
        <w:pageBreakBefore w:val="0"/>
        <w:widowControl w:val="0"/>
        <w:kinsoku/>
        <w:wordWrap/>
        <w:overflowPunct/>
        <w:topLinePunct w:val="0"/>
        <w:autoSpaceDE/>
        <w:autoSpaceDN/>
        <w:bidi w:val="0"/>
        <w:adjustRightInd/>
        <w:snapToGrid/>
        <w:spacing w:line="539"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三、消防安全领域。</w:t>
      </w:r>
      <w:r>
        <w:rPr>
          <w:rFonts w:hint="eastAsia" w:ascii="仿宋_GB2312" w:hAnsi="仿宋_GB2312" w:eastAsia="仿宋_GB2312" w:cs="仿宋_GB2312"/>
          <w:color w:val="000000"/>
          <w:sz w:val="32"/>
          <w:szCs w:val="32"/>
          <w:lang w:val="en-US" w:eastAsia="zh-CN"/>
        </w:rPr>
        <w:t>深入开展打击冒牌和制售假冒伪劣产品及易燃易爆物品销售场所中存在的问题，检查灭火器、灭火毯、逃生缓降器、灭火贴、过滤式消防自救呼吸器、独立式火灾探测报警器、消防应急标志灯具、消防应急照明灯具等消防产品质量，是否有可燃物堆积、电气线路是否乱搭、消防通道是否堵塞等，对商业综合体、危化企业、高层建筑、养老机构、交通枢纽、物流仓储、公共娱乐等人员密集场所及“多合一”、群租房、老旧小区、民宿客栈、自建房、储能电站等领域消防安全排查。</w:t>
      </w:r>
    </w:p>
    <w:p>
      <w:pPr>
        <w:keepNext w:val="0"/>
        <w:keepLines w:val="0"/>
        <w:pageBreakBefore w:val="0"/>
        <w:widowControl w:val="0"/>
        <w:kinsoku/>
        <w:wordWrap/>
        <w:overflowPunct/>
        <w:topLinePunct w:val="0"/>
        <w:autoSpaceDE/>
        <w:autoSpaceDN/>
        <w:bidi w:val="0"/>
        <w:adjustRightInd/>
        <w:snapToGrid/>
        <w:spacing w:line="539"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四、供电领域。</w:t>
      </w:r>
      <w:r>
        <w:rPr>
          <w:rFonts w:hint="eastAsia" w:ascii="仿宋_GB2312" w:hAnsi="仿宋_GB2312" w:eastAsia="仿宋_GB2312" w:cs="仿宋_GB2312"/>
          <w:color w:val="000000"/>
          <w:sz w:val="32"/>
          <w:szCs w:val="32"/>
          <w:lang w:val="en-US" w:eastAsia="zh-CN"/>
        </w:rPr>
        <w:t>围绕电厂配电安全、厂区环境、外包工程管理、安保措施、消防器材、电气安全、仪器设备(包括特种设备)、危险化学品、安全生产教育培训、建筑工程施工现场以及值班值守等事故易发多发的重点区域、关键环节，重要岗位，严格按照安全生产相关制度，进行包保检查、系统检查、交叉检查等全方位、全过程检查。</w:t>
      </w:r>
    </w:p>
    <w:p>
      <w:pPr>
        <w:keepNext w:val="0"/>
        <w:keepLines w:val="0"/>
        <w:pageBreakBefore w:val="0"/>
        <w:widowControl w:val="0"/>
        <w:kinsoku/>
        <w:wordWrap/>
        <w:overflowPunct/>
        <w:topLinePunct w:val="0"/>
        <w:autoSpaceDE/>
        <w:autoSpaceDN/>
        <w:bidi w:val="0"/>
        <w:adjustRightInd/>
        <w:snapToGrid/>
        <w:spacing w:line="539"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五、道路交通安全领域。</w:t>
      </w:r>
      <w:r>
        <w:rPr>
          <w:rFonts w:hint="eastAsia" w:ascii="仿宋_GB2312" w:hAnsi="仿宋_GB2312" w:eastAsia="仿宋_GB2312" w:cs="仿宋_GB2312"/>
          <w:color w:val="000000"/>
          <w:sz w:val="32"/>
          <w:szCs w:val="32"/>
          <w:lang w:val="en-US" w:eastAsia="zh-CN"/>
        </w:rPr>
        <w:t>深入开展道路交通事故专项整治，重点对辖区道路、客运、桥梁、公路安全生命防护工程等开展大排查大整治，整治交通设施隐患和道路运输秩序，突出“两客一危一货”、校车、旅游包车、营转非大客车、农村面包车、电动自行车、老年代步车等重点车辆，严厉整治超载、超限、超速、酒后驾驶、疲劳驾驶、高速公路违规停车等违法行为。</w:t>
      </w:r>
    </w:p>
    <w:p>
      <w:pPr>
        <w:keepNext w:val="0"/>
        <w:keepLines w:val="0"/>
        <w:pageBreakBefore w:val="0"/>
        <w:widowControl w:val="0"/>
        <w:kinsoku/>
        <w:wordWrap/>
        <w:overflowPunct/>
        <w:topLinePunct w:val="0"/>
        <w:autoSpaceDE/>
        <w:autoSpaceDN/>
        <w:bidi w:val="0"/>
        <w:adjustRightInd/>
        <w:snapToGrid/>
        <w:spacing w:line="539"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六、校园安全领域。</w:t>
      </w:r>
      <w:r>
        <w:rPr>
          <w:rFonts w:hint="eastAsia" w:ascii="仿宋_GB2312" w:hAnsi="仿宋_GB2312" w:eastAsia="仿宋_GB2312" w:cs="仿宋_GB2312"/>
          <w:color w:val="000000"/>
          <w:sz w:val="32"/>
          <w:szCs w:val="32"/>
          <w:lang w:val="en-US" w:eastAsia="zh-CN"/>
        </w:rPr>
        <w:t>加强饮用水源、消防设施、应急照明、疏散通道、安全出口等方面的隐患排查治理，加强燃气、电气、体育器材的安全管理，加强放射性物质、易燃易爆危险化学品等危险物质存放安全的管理。加强对学校周边构筑物及其他安全隐患的检查，进一步开展安全教育活动，强化学校内部安全管理机制，完善安全应急预案，杜绝校园内意外事故和突发事件的发生。</w:t>
      </w:r>
    </w:p>
    <w:p>
      <w:pPr>
        <w:keepNext w:val="0"/>
        <w:keepLines w:val="0"/>
        <w:pageBreakBefore w:val="0"/>
        <w:widowControl w:val="0"/>
        <w:kinsoku/>
        <w:wordWrap/>
        <w:overflowPunct/>
        <w:topLinePunct w:val="0"/>
        <w:autoSpaceDE/>
        <w:autoSpaceDN/>
        <w:bidi w:val="0"/>
        <w:adjustRightInd/>
        <w:snapToGrid/>
        <w:spacing w:line="539"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七、水域安全领域。</w:t>
      </w:r>
      <w:r>
        <w:rPr>
          <w:rFonts w:hint="eastAsia" w:ascii="仿宋_GB2312" w:hAnsi="仿宋_GB2312" w:eastAsia="仿宋_GB2312" w:cs="仿宋_GB2312"/>
          <w:color w:val="000000"/>
          <w:sz w:val="32"/>
          <w:szCs w:val="32"/>
          <w:lang w:val="en-US" w:eastAsia="zh-CN"/>
        </w:rPr>
        <w:t>加强辖区内水库、水利设施的安全生产检查，督促相关责任单位和个人认真严格落实各项安全防护措施,严格执行汛期值班制度，加大鱼塘水库、小河小溪防溺水巡查力度，重点加强对易发生滑坡、崩塌等突发灾害地段进行排查。</w:t>
      </w:r>
    </w:p>
    <w:p>
      <w:pPr>
        <w:keepNext w:val="0"/>
        <w:keepLines w:val="0"/>
        <w:pageBreakBefore w:val="0"/>
        <w:widowControl w:val="0"/>
        <w:kinsoku/>
        <w:wordWrap/>
        <w:overflowPunct/>
        <w:topLinePunct w:val="0"/>
        <w:autoSpaceDE/>
        <w:autoSpaceDN/>
        <w:bidi w:val="0"/>
        <w:adjustRightInd/>
        <w:snapToGrid/>
        <w:spacing w:line="539"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八、城镇燃气领域。</w:t>
      </w:r>
      <w:r>
        <w:rPr>
          <w:rFonts w:hint="eastAsia" w:ascii="仿宋_GB2312" w:hAnsi="仿宋_GB2312" w:eastAsia="仿宋_GB2312" w:cs="仿宋_GB2312"/>
          <w:color w:val="000000"/>
          <w:sz w:val="32"/>
          <w:szCs w:val="32"/>
          <w:lang w:val="en-US" w:eastAsia="zh-CN"/>
        </w:rPr>
        <w:t>全面排查使用燃气的商住混合体、餐饮场所、老旧小区、农贸市场、小吃店等，检查是否存在燃气管道占压、穿越密闭空间、擅自改造、使用不合格燃气灶具、气瓶。深入排查位于居民区等人员密集场所的非法储存充装点，违规运输、配送等问题。</w:t>
      </w:r>
    </w:p>
    <w:p>
      <w:pPr>
        <w:keepNext w:val="0"/>
        <w:keepLines w:val="0"/>
        <w:pageBreakBefore w:val="0"/>
        <w:widowControl w:val="0"/>
        <w:kinsoku/>
        <w:wordWrap/>
        <w:overflowPunct/>
        <w:topLinePunct w:val="0"/>
        <w:autoSpaceDE/>
        <w:autoSpaceDN/>
        <w:bidi w:val="0"/>
        <w:adjustRightInd/>
        <w:snapToGrid/>
        <w:spacing w:line="539"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九、其他行业领域。</w:t>
      </w:r>
      <w:r>
        <w:rPr>
          <w:rFonts w:hint="eastAsia" w:ascii="仿宋_GB2312" w:hAnsi="仿宋_GB2312" w:eastAsia="仿宋_GB2312" w:cs="仿宋_GB2312"/>
          <w:color w:val="000000"/>
          <w:sz w:val="32"/>
          <w:szCs w:val="32"/>
          <w:lang w:val="en-US" w:eastAsia="zh-CN"/>
        </w:rPr>
        <w:t>全面排查景区景点、非景区景点安全风险隐患，城市管理办公室牵头房屋安全整治，重点开展危旧房屋“回头看”检查、新增危房排查整治，综合保障和技术推广中心牵头防汛备汛工作，全面组织开展汛期安全检查。重点加强森林草原防火工作，全面排查整治各类火灾隐患等问题。其他行业领域要结合本行业领域本单位实际,针对安全生产薄弱环节和可能发生安全生产事故点位，认真开展隐患排查整治工作，确保安全生产万无一失。</w:t>
      </w:r>
    </w:p>
    <w:p>
      <w:pPr>
        <w:keepNext w:val="0"/>
        <w:keepLines w:val="0"/>
        <w:pageBreakBefore w:val="0"/>
        <w:widowControl w:val="0"/>
        <w:numPr>
          <w:ilvl w:val="0"/>
          <w:numId w:val="0"/>
        </w:numPr>
        <w:kinsoku/>
        <w:wordWrap/>
        <w:overflowPunct/>
        <w:topLinePunct w:val="0"/>
        <w:autoSpaceDE/>
        <w:autoSpaceDN/>
        <w:bidi w:val="0"/>
        <w:adjustRightInd/>
        <w:snapToGrid/>
        <w:spacing w:line="53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三、宣传活动</w:t>
      </w:r>
    </w:p>
    <w:p>
      <w:pPr>
        <w:keepNext w:val="0"/>
        <w:keepLines w:val="0"/>
        <w:pageBreakBefore w:val="0"/>
        <w:widowControl w:val="0"/>
        <w:numPr>
          <w:ilvl w:val="0"/>
          <w:numId w:val="0"/>
        </w:numPr>
        <w:kinsoku/>
        <w:wordWrap/>
        <w:overflowPunct/>
        <w:topLinePunct w:val="0"/>
        <w:autoSpaceDE/>
        <w:autoSpaceDN/>
        <w:bidi w:val="0"/>
        <w:adjustRightInd/>
        <w:snapToGrid/>
        <w:spacing w:line="53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1.利用工作微信群、公众号、标语条幅、宣传小礼品等平台和材料，积极宣传安全生产政策法规与知识。</w:t>
      </w:r>
    </w:p>
    <w:p>
      <w:pPr>
        <w:keepNext w:val="0"/>
        <w:keepLines w:val="0"/>
        <w:pageBreakBefore w:val="0"/>
        <w:widowControl w:val="0"/>
        <w:numPr>
          <w:ilvl w:val="0"/>
          <w:numId w:val="0"/>
        </w:numPr>
        <w:kinsoku/>
        <w:wordWrap/>
        <w:overflowPunct/>
        <w:topLinePunct w:val="0"/>
        <w:autoSpaceDE/>
        <w:autoSpaceDN/>
        <w:bidi w:val="0"/>
        <w:adjustRightInd/>
        <w:snapToGrid/>
        <w:spacing w:line="53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认真组织好全国“安全生产月”</w:t>
      </w:r>
      <w:r>
        <w:rPr>
          <w:rFonts w:hint="eastAsia" w:ascii="仿宋_GB2312" w:hAnsi="仿宋_GB2312" w:eastAsia="仿宋_GB2312" w:cs="仿宋_GB2312"/>
          <w:b w:val="0"/>
          <w:bCs w:val="0"/>
          <w:sz w:val="32"/>
          <w:szCs w:val="32"/>
          <w:lang w:val="en-US" w:eastAsia="zh-CN"/>
        </w:rPr>
        <w:t>活动</w:t>
      </w:r>
      <w:r>
        <w:rPr>
          <w:rFonts w:hint="eastAsia" w:ascii="仿宋_GB2312" w:hAnsi="仿宋_GB2312" w:eastAsia="仿宋_GB2312" w:cs="仿宋_GB2312"/>
          <w:b w:val="0"/>
          <w:bCs w:val="0"/>
          <w:sz w:val="32"/>
          <w:szCs w:val="32"/>
        </w:rPr>
        <w:t>，开展</w:t>
      </w:r>
      <w:r>
        <w:rPr>
          <w:rFonts w:hint="eastAsia" w:ascii="仿宋_GB2312" w:hAnsi="仿宋_GB2312" w:eastAsia="仿宋_GB2312" w:cs="仿宋_GB2312"/>
          <w:b w:val="0"/>
          <w:bCs w:val="0"/>
          <w:sz w:val="32"/>
          <w:szCs w:val="32"/>
          <w:lang w:val="en-US" w:eastAsia="zh-CN"/>
        </w:rPr>
        <w:t>其他</w:t>
      </w:r>
      <w:r>
        <w:rPr>
          <w:rFonts w:hint="eastAsia" w:ascii="仿宋_GB2312" w:hAnsi="仿宋_GB2312" w:eastAsia="仿宋_GB2312" w:cs="仿宋_GB2312"/>
          <w:b w:val="0"/>
          <w:bCs w:val="0"/>
          <w:sz w:val="32"/>
          <w:szCs w:val="32"/>
        </w:rPr>
        <w:t>宣传活动，营造深厚的</w:t>
      </w:r>
      <w:r>
        <w:rPr>
          <w:rFonts w:hint="eastAsia" w:ascii="仿宋_GB2312" w:hAnsi="仿宋_GB2312" w:eastAsia="仿宋_GB2312" w:cs="仿宋_GB2312"/>
          <w:b w:val="0"/>
          <w:bCs w:val="0"/>
          <w:sz w:val="32"/>
          <w:szCs w:val="32"/>
          <w:lang w:val="en-US" w:eastAsia="zh-CN"/>
        </w:rPr>
        <w:t>生产</w:t>
      </w:r>
      <w:r>
        <w:rPr>
          <w:rFonts w:hint="eastAsia" w:ascii="仿宋_GB2312" w:hAnsi="仿宋_GB2312" w:eastAsia="仿宋_GB2312" w:cs="仿宋_GB2312"/>
          <w:b w:val="0"/>
          <w:bCs w:val="0"/>
          <w:sz w:val="32"/>
          <w:szCs w:val="32"/>
        </w:rPr>
        <w:t>安全文化氛围，大力倡导以人为本的</w:t>
      </w:r>
      <w:r>
        <w:rPr>
          <w:rFonts w:hint="eastAsia" w:ascii="仿宋_GB2312" w:hAnsi="仿宋_GB2312" w:eastAsia="仿宋_GB2312" w:cs="仿宋_GB2312"/>
          <w:b w:val="0"/>
          <w:bCs w:val="0"/>
          <w:sz w:val="32"/>
          <w:szCs w:val="32"/>
          <w:lang w:val="en-US" w:eastAsia="zh-CN"/>
        </w:rPr>
        <w:t>生产</w:t>
      </w:r>
      <w:r>
        <w:rPr>
          <w:rFonts w:hint="eastAsia" w:ascii="仿宋_GB2312" w:hAnsi="仿宋_GB2312" w:eastAsia="仿宋_GB2312" w:cs="仿宋_GB2312"/>
          <w:b w:val="0"/>
          <w:bCs w:val="0"/>
          <w:sz w:val="32"/>
          <w:szCs w:val="32"/>
        </w:rPr>
        <w:t>安全文化理念。</w:t>
      </w:r>
    </w:p>
    <w:p>
      <w:pPr>
        <w:pStyle w:val="2"/>
        <w:keepNext w:val="0"/>
        <w:keepLines w:val="0"/>
        <w:pageBreakBefore w:val="0"/>
        <w:widowControl w:val="0"/>
        <w:kinsoku/>
        <w:wordWrap/>
        <w:overflowPunct/>
        <w:topLinePunct w:val="0"/>
        <w:autoSpaceDE/>
        <w:autoSpaceDN/>
        <w:bidi w:val="0"/>
        <w:adjustRightInd/>
        <w:snapToGrid/>
        <w:spacing w:line="539" w:lineRule="exact"/>
        <w:textAlignment w:val="auto"/>
        <w:rPr>
          <w:rFonts w:hint="eastAsia" w:ascii="仿宋" w:hAnsi="仿宋" w:eastAsia="仿宋" w:cs="Mongolian Baiti"/>
          <w:sz w:val="32"/>
          <w:szCs w:val="32"/>
          <w:lang w:val="en-US" w:eastAsia="zh-CN" w:bidi="mn-Mong-CN"/>
        </w:rPr>
      </w:pPr>
      <w:r>
        <w:rPr>
          <w:rFonts w:hint="eastAsia" w:ascii="仿宋_GB2312" w:hAnsi="仿宋_GB2312" w:eastAsia="仿宋_GB2312" w:cs="仿宋_GB2312"/>
          <w:b w:val="0"/>
          <w:bCs w:val="0"/>
          <w:sz w:val="32"/>
          <w:szCs w:val="32"/>
          <w:lang w:val="en-US" w:eastAsia="zh-CN"/>
        </w:rPr>
        <w:t>3.开展</w:t>
      </w:r>
      <w:r>
        <w:rPr>
          <w:rFonts w:hint="eastAsia" w:ascii="仿宋_GB2312" w:hAnsi="仿宋_GB2312" w:eastAsia="仿宋_GB2312" w:cs="仿宋_GB2312"/>
          <w:spacing w:val="0"/>
          <w:position w:val="0"/>
          <w:sz w:val="32"/>
          <w:szCs w:val="32"/>
        </w:rPr>
        <w:t>“5·12防灾减灾日”、“11·9消防宣传日”</w:t>
      </w:r>
      <w:r>
        <w:rPr>
          <w:rFonts w:hint="eastAsia" w:ascii="仿宋_GB2312" w:hAnsi="仿宋_GB2312" w:eastAsia="仿宋_GB2312" w:cs="仿宋_GB2312"/>
          <w:spacing w:val="0"/>
          <w:position w:val="0"/>
          <w:sz w:val="32"/>
          <w:szCs w:val="32"/>
          <w:lang w:val="en-US" w:eastAsia="zh-CN"/>
        </w:rPr>
        <w:t>宣传活动，</w:t>
      </w:r>
      <w:r>
        <w:rPr>
          <w:rFonts w:hint="eastAsia" w:ascii="仿宋_GB2312" w:hAnsi="仿宋_GB2312" w:eastAsia="仿宋_GB2312" w:cs="仿宋_GB2312"/>
          <w:spacing w:val="0"/>
          <w:position w:val="0"/>
          <w:sz w:val="32"/>
          <w:szCs w:val="32"/>
        </w:rPr>
        <w:t>引导全社会牢固树立安全发展理念，防范安全生产隐患，大力压降重大安全生产事故。</w:t>
      </w:r>
    </w:p>
    <w:p>
      <w:pPr>
        <w:pStyle w:val="2"/>
        <w:rPr>
          <w:rFonts w:hint="eastAsia" w:ascii="仿宋" w:hAnsi="仿宋" w:eastAsia="仿宋" w:cs="Mongolian Baiti"/>
          <w:sz w:val="32"/>
          <w:szCs w:val="32"/>
          <w:lang w:val="en-US" w:eastAsia="zh-CN" w:bidi="mn-Mong-CN"/>
        </w:rPr>
      </w:pPr>
    </w:p>
    <w:p>
      <w:pPr>
        <w:pStyle w:val="2"/>
        <w:ind w:left="0" w:leftChars="0" w:firstLine="0" w:firstLineChars="0"/>
        <w:rPr>
          <w:rFonts w:hint="eastAsia" w:ascii="仿宋_GB2312" w:hAnsi="仿宋_GB2312" w:eastAsia="仿宋_GB2312" w:cs="仿宋_GB2312"/>
          <w:sz w:val="32"/>
          <w:szCs w:val="32"/>
          <w:lang w:val="en-US" w:eastAsia="zh-CN" w:bidi="mn-Mong-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仿宋_GB2312" w:hAnsi="仿宋_GB2312" w:eastAsia="仿宋_GB2312" w:cs="仿宋_GB2312"/>
          <w:sz w:val="32"/>
          <w:szCs w:val="32"/>
          <w:lang w:val="en-US" w:eastAsia="zh-CN" w:bidi="mn-Mong-CN"/>
        </w:rPr>
      </w:pPr>
      <w:r>
        <w:rPr>
          <w:rFonts w:hint="eastAsia" w:ascii="仿宋_GB2312" w:hAnsi="仿宋_GB2312" w:eastAsia="仿宋_GB2312" w:cs="仿宋_GB2312"/>
          <w:sz w:val="32"/>
          <w:szCs w:val="32"/>
          <w:lang w:val="en-US" w:eastAsia="zh-CN" w:bidi="mn-Mong-CN"/>
        </w:rPr>
        <w:t xml:space="preserve">苏力德苏木人民政府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840" w:rightChars="400" w:firstLine="0" w:firstLineChars="0"/>
        <w:jc w:val="right"/>
        <w:textAlignment w:val="auto"/>
        <w:rPr>
          <w:rFonts w:hint="eastAsia" w:ascii="仿宋_GB2312" w:hAnsi="仿宋_GB2312" w:eastAsia="仿宋_GB2312" w:cs="仿宋_GB2312"/>
          <w:sz w:val="32"/>
          <w:szCs w:val="32"/>
          <w:lang w:val="en-US" w:eastAsia="zh-CN" w:bidi="mn-Mong-CN"/>
        </w:rPr>
      </w:pPr>
      <w:r>
        <w:rPr>
          <w:rFonts w:hint="eastAsia" w:ascii="仿宋_GB2312" w:hAnsi="仿宋_GB2312" w:eastAsia="仿宋_GB2312" w:cs="仿宋_GB2312"/>
          <w:sz w:val="32"/>
          <w:szCs w:val="32"/>
          <w:lang w:val="en-US" w:eastAsia="zh-CN" w:bidi="mn-Mong-CN"/>
        </w:rPr>
        <w:t>2024年3月7日</w:t>
      </w:r>
    </w:p>
    <w:p>
      <w:pPr>
        <w:pStyle w:val="2"/>
        <w:keepNext w:val="0"/>
        <w:keepLines w:val="0"/>
        <w:pageBreakBefore w:val="0"/>
        <w:widowControl w:val="0"/>
        <w:kinsoku/>
        <w:wordWrap/>
        <w:overflowPunct/>
        <w:topLinePunct w:val="0"/>
        <w:autoSpaceDE/>
        <w:autoSpaceDN/>
        <w:bidi w:val="0"/>
        <w:adjustRightInd/>
        <w:snapToGrid/>
        <w:ind w:right="840" w:rightChars="400"/>
        <w:textAlignment w:val="auto"/>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rPr>
          <w:rFonts w:hint="eastAsia" w:ascii="仿宋" w:hAnsi="仿宋" w:eastAsia="仿宋" w:cs="Mongolian Baiti"/>
          <w:sz w:val="32"/>
          <w:szCs w:val="32"/>
          <w:lang w:val="en-US" w:eastAsia="zh-CN" w:bidi="mn-Mong-CN"/>
        </w:rPr>
      </w:pPr>
    </w:p>
    <w:p>
      <w:pPr>
        <w:pStyle w:val="2"/>
        <w:ind w:left="0" w:leftChars="0" w:firstLine="0" w:firstLineChars="0"/>
        <w:rPr>
          <w:rFonts w:hint="eastAsia" w:ascii="仿宋" w:hAnsi="仿宋" w:eastAsia="仿宋" w:cs="Mongolian Baiti"/>
          <w:sz w:val="32"/>
          <w:szCs w:val="32"/>
          <w:lang w:val="en-US" w:eastAsia="zh-CN" w:bidi="mn-Mong-CN"/>
        </w:rPr>
      </w:pPr>
    </w:p>
    <w:p>
      <w:pPr>
        <w:keepNext w:val="0"/>
        <w:keepLines w:val="0"/>
        <w:pageBreakBefore w:val="0"/>
        <w:widowControl w:val="0"/>
        <w:kinsoku/>
        <w:wordWrap/>
        <w:overflowPunct/>
        <w:topLinePunct w:val="0"/>
        <w:autoSpaceDE/>
        <w:autoSpaceDN/>
        <w:bidi w:val="0"/>
        <w:adjustRightInd/>
        <w:snapToGrid/>
        <w:spacing w:line="579" w:lineRule="exact"/>
        <w:ind w:left="210" w:leftChars="100" w:right="210" w:rightChars="100" w:firstLine="0" w:firstLineChars="0"/>
        <w:textAlignment w:val="auto"/>
        <w:rPr>
          <w:rFonts w:hint="eastAsia" w:ascii="仿宋" w:hAnsi="仿宋" w:eastAsia="仿宋" w:cs="仿宋"/>
          <w:b w:val="0"/>
          <w:bCs w:val="0"/>
          <w:sz w:val="32"/>
          <w:szCs w:val="32"/>
        </w:rPr>
      </w:pPr>
      <w:r>
        <w:rPr>
          <w:rFonts w:hint="default" w:ascii="仿宋_GB2312" w:hAnsi="仿宋_GB2312" w:eastAsia="仿宋_GB2312" w:cs="仿宋_GB2312"/>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383540</wp:posOffset>
                </wp:positionV>
                <wp:extent cx="5600700"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75pt;margin-top:30.2pt;height:0pt;width:441pt;z-index:251660288;mso-width-relative:page;mso-height-relative:page;" filled="f" stroked="t" coordsize="21600,21600" o:gfxdata="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hpN/9YAAAAIAQAADwAAAAAAAAABACAAAAAiAAAAZHJzL2Rvd25yZXYu&#10;eG1sUEsBAhQAFAAAAAgAh07iQM48C1P9AQAA/wMAAA4AAAAAAAAAAQAgAAAAJQEAAGRycy9lMm9E&#10;b2MueG1sUEsFBgAAAAAGAAYAWQEAAJQFAAAAAA==&#10;">
                <v:fill on="f" focussize="0,0"/>
                <v:stroke weight="1pt" color="#000000" joinstyle="round"/>
                <v:imagedata o:title=""/>
                <o:lock v:ext="edit" aspectratio="f"/>
              </v:line>
            </w:pict>
          </mc:Fallback>
        </mc:AlternateContent>
      </w:r>
      <w:r>
        <w:rPr>
          <w:rFonts w:hint="default" w:ascii="仿宋_GB2312" w:hAnsi="仿宋_GB2312" w:eastAsia="仿宋_GB2312" w:cs="仿宋_GB2312"/>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33020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pt;height:0pt;width:441pt;z-index:251659264;mso-width-relative:page;mso-height-relative:page;" filled="f" stroked="t" coordsize="21600,21600" o:gfxdata="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KhoA9EAAAAEAQAADwAAAAAAAAABACAAAAAiAAAAZHJzL2Rvd25yZXYueG1sUEsBAhQA&#10;FAAAAAgAh07iQLBapPr5AQAA8gMAAA4AAAAAAAAAAQAgAAAAIA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苏力德</w:t>
      </w:r>
      <w:r>
        <w:rPr>
          <w:rFonts w:hint="eastAsia" w:ascii="仿宋_GB2312" w:hAnsi="仿宋_GB2312" w:eastAsia="仿宋_GB2312" w:cs="仿宋_GB2312"/>
          <w:sz w:val="28"/>
          <w:szCs w:val="28"/>
          <w:lang w:eastAsia="zh-CN"/>
        </w:rPr>
        <w:t>苏木</w:t>
      </w:r>
      <w:r>
        <w:rPr>
          <w:rFonts w:hint="eastAsia" w:ascii="仿宋_GB2312" w:hAnsi="仿宋_GB2312" w:eastAsia="仿宋_GB2312" w:cs="仿宋_GB2312"/>
          <w:sz w:val="28"/>
          <w:szCs w:val="28"/>
          <w:lang w:val="en-US" w:eastAsia="zh-CN"/>
        </w:rPr>
        <w:t>人民政府</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日印发</w:t>
      </w:r>
    </w:p>
    <w:sectPr>
      <w:footerReference r:id="rId3" w:type="default"/>
      <w:footerReference r:id="rId4" w:type="even"/>
      <w:pgSz w:w="11906" w:h="16838"/>
      <w:pgMar w:top="2098" w:right="1474" w:bottom="1984" w:left="1587" w:header="851" w:footer="1417" w:gutter="0"/>
      <w:paperSrc/>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bidi w:val="0"/>
      <w:adjustRightInd/>
      <w:snapToGrid w:val="0"/>
      <w:spacing w:line="450" w:lineRule="exact"/>
      <w:ind w:right="210" w:rightChars="100"/>
      <w:jc w:val="right"/>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sz w:val="18"/>
      </w:rPr>
      <mc:AlternateContent>
        <mc:Choice Requires="wps">
          <w:drawing>
            <wp:anchor distT="0" distB="0" distL="114300" distR="114300" simplePos="0" relativeHeight="251664384" behindDoc="0" locked="0" layoutInCell="1" allowOverlap="1">
              <wp:simplePos x="0" y="0"/>
              <wp:positionH relativeFrom="margin">
                <wp:posOffset>2776220</wp:posOffset>
              </wp:positionH>
              <wp:positionV relativeFrom="paragraph">
                <wp:posOffset>0</wp:posOffset>
              </wp:positionV>
              <wp:extent cx="1207135" cy="7886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7135" cy="788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8.6pt;margin-top:0pt;height:62.1pt;width:95.05pt;mso-position-horizontal-relative:margin;z-index:251664384;mso-width-relative:page;mso-height-relative:page;" filled="f" stroked="f" coordsize="21600,21600" o:gfxdata="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3D34a1wAAAAgBAAAPAAAAAAAAAAEAIAAAACIAAABkcnMvZG93bnJl&#10;di54bWxQSwECFAAUAAAACACHTuJA0G/Z1zcCAABiBAAADgAAAAAAAAABACAAAAAmAQAAZHJzL2Uy&#10;b0RvYy54bWxQSwUGAAAAAAYABgBZAQAAzwUAAAAA&#10;">
              <v:fill on="f" focussize="0,0"/>
              <v:stroke on="f" weight="0.5pt"/>
              <v:imagedata o:title=""/>
              <o:lock v:ext="edit" aspectratio="f"/>
              <v:textbox inset="0mm,0mm,0mm,0mm">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bidi w:val="0"/>
      <w:adjustRightInd/>
      <w:snapToGrid w:val="0"/>
      <w:spacing w:line="450" w:lineRule="exact"/>
      <w:ind w:left="210" w:leftChars="100"/>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94815" cy="5270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94815" cy="527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41.5pt;width:133.45pt;mso-position-horizontal:center;mso-position-horizontal-relative:margin;z-index:251665408;mso-width-relative:page;mso-height-relative:page;" filled="f" stroked="f" coordsize="21600,21600" o:gfxdata="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WwhqzUAAAABAEAAA8AAAAAAAAAAQAgAAAAIgAAAGRycy9kb3ducmV2Lnht&#10;bFBLAQIUABQAAAAIAIdO4kAM5HYjNgIAAGIEAAAOAAAAAAAAAAEAIAAAACMBAABkcnMvZTJvRG9j&#10;LnhtbFBLBQYAAAAABgAGAFkBAADLBQAAAAA=&#10;">
              <v:fill on="f" focussize="0,0"/>
              <v:stroke on="f" weight="0.5pt"/>
              <v:imagedata o:title=""/>
              <o:lock v:ext="edit" aspectratio="f"/>
              <v:textbox inset="0mm,0mm,0mm,0mm">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mRhNWU1YTYzZGI4NjhkNWUxZmEzNTQwY2EzYjgifQ=="/>
  </w:docVars>
  <w:rsids>
    <w:rsidRoot w:val="2CDD20F4"/>
    <w:rsid w:val="0D076705"/>
    <w:rsid w:val="0F42073C"/>
    <w:rsid w:val="12535865"/>
    <w:rsid w:val="13B862C8"/>
    <w:rsid w:val="15A86725"/>
    <w:rsid w:val="163A2FC4"/>
    <w:rsid w:val="18ED6A14"/>
    <w:rsid w:val="196565AA"/>
    <w:rsid w:val="19C92FDD"/>
    <w:rsid w:val="22471554"/>
    <w:rsid w:val="24AB344C"/>
    <w:rsid w:val="26EA1391"/>
    <w:rsid w:val="2A0B6CFA"/>
    <w:rsid w:val="2CDD20F4"/>
    <w:rsid w:val="2E5C5D76"/>
    <w:rsid w:val="400B75FC"/>
    <w:rsid w:val="41483F38"/>
    <w:rsid w:val="46244C1A"/>
    <w:rsid w:val="47723ABC"/>
    <w:rsid w:val="4D653499"/>
    <w:rsid w:val="4E0B4C6B"/>
    <w:rsid w:val="4E757034"/>
    <w:rsid w:val="51E961A5"/>
    <w:rsid w:val="53C102A5"/>
    <w:rsid w:val="56226FF5"/>
    <w:rsid w:val="5E93283E"/>
    <w:rsid w:val="5F4C495A"/>
    <w:rsid w:val="60771CEC"/>
    <w:rsid w:val="617B4B9E"/>
    <w:rsid w:val="64EF4547"/>
    <w:rsid w:val="6A356EA0"/>
    <w:rsid w:val="6ED0363B"/>
    <w:rsid w:val="70057BD7"/>
    <w:rsid w:val="70F74EAF"/>
    <w:rsid w:val="72002F53"/>
    <w:rsid w:val="736C3CDC"/>
    <w:rsid w:val="768D65DB"/>
    <w:rsid w:val="78333212"/>
    <w:rsid w:val="795C61F7"/>
    <w:rsid w:val="7C03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1"/>
    <w:autoRedefine/>
    <w:qFormat/>
    <w:uiPriority w:val="0"/>
    <w:pPr>
      <w:ind w:firstLine="567"/>
    </w:pPr>
    <w:rPr>
      <w:rFonts w:ascii="Times New Roman" w:hAnsi="Times New Roman" w:eastAsia="宋体" w:cs="Times New Roman"/>
    </w:rPr>
  </w:style>
  <w:style w:type="paragraph" w:styleId="4">
    <w:name w:val="footer"/>
    <w:basedOn w:val="1"/>
    <w:qFormat/>
    <w:uiPriority w:val="0"/>
    <w:pPr>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paragraph" w:customStyle="1" w:styleId="10">
    <w:name w:val="Normal Indent"/>
    <w:basedOn w:val="1"/>
    <w:autoRedefine/>
    <w:qFormat/>
    <w:uiPriority w:val="0"/>
    <w:pPr>
      <w:ind w:firstLine="567"/>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2023-11-27T04:00:00Z</dcterms:created>
  <dc:creator>安然无恙</dc:creator>
  <cp:lastModifiedBy>小米</cp:lastModifiedBy>
  <cp:lastPrinted>2024-03-07T06:43:33Z</cp:lastPrinted>
  <dcterms:modified xsi:type="dcterms:W3CDTF">2024-03-07T07:05:01Z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D104D9BE73A44168965CF17BAFC13B27_13</vt:lpwstr>
  </property>
</Properties>
</file>